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8EAA" w14:textId="0142DCD4" w:rsidR="00BA5B35" w:rsidRDefault="00BA5B35" w:rsidP="00BA5B35">
      <w:pPr>
        <w:pStyle w:val="Default"/>
        <w:rPr>
          <w:rFonts w:asciiTheme="minorHAnsi" w:hAnsiTheme="minorHAnsi"/>
          <w:b/>
          <w:sz w:val="32"/>
          <w:szCs w:val="32"/>
          <w:u w:val="single"/>
        </w:rPr>
      </w:pPr>
      <w:r>
        <w:rPr>
          <w:noProof/>
        </w:rPr>
        <w:drawing>
          <wp:inline distT="0" distB="0" distL="0" distR="0" wp14:anchorId="037494F5" wp14:editId="3250DEFF">
            <wp:extent cx="2246409" cy="532263"/>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5259" cy="539099"/>
                    </a:xfrm>
                    <a:prstGeom prst="rect">
                      <a:avLst/>
                    </a:prstGeom>
                    <a:noFill/>
                    <a:ln>
                      <a:noFill/>
                    </a:ln>
                  </pic:spPr>
                </pic:pic>
              </a:graphicData>
            </a:graphic>
          </wp:inline>
        </w:drawing>
      </w:r>
      <w:r>
        <w:rPr>
          <w:rFonts w:asciiTheme="minorHAnsi" w:hAnsiTheme="minorHAnsi"/>
          <w:b/>
          <w:sz w:val="32"/>
          <w:szCs w:val="32"/>
          <w:u w:val="single"/>
        </w:rPr>
        <w:t xml:space="preserve">       </w:t>
      </w:r>
      <w:r>
        <w:rPr>
          <w:noProof/>
          <w:lang w:eastAsia="en-GB"/>
        </w:rPr>
        <w:drawing>
          <wp:inline distT="0" distB="0" distL="0" distR="0" wp14:anchorId="7D1E4F82" wp14:editId="27C7A945">
            <wp:extent cx="2360034" cy="53266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95191" cy="540595"/>
                    </a:xfrm>
                    <a:prstGeom prst="rect">
                      <a:avLst/>
                    </a:prstGeom>
                  </pic:spPr>
                </pic:pic>
              </a:graphicData>
            </a:graphic>
          </wp:inline>
        </w:drawing>
      </w:r>
    </w:p>
    <w:p w14:paraId="5E832A25" w14:textId="77777777" w:rsidR="00BA5B35" w:rsidRDefault="00BA5B35" w:rsidP="004D18E5">
      <w:pPr>
        <w:pStyle w:val="Default"/>
        <w:jc w:val="center"/>
        <w:rPr>
          <w:rFonts w:asciiTheme="minorHAnsi" w:hAnsiTheme="minorHAnsi"/>
          <w:b/>
          <w:sz w:val="32"/>
          <w:szCs w:val="32"/>
          <w:u w:val="single"/>
        </w:rPr>
      </w:pPr>
    </w:p>
    <w:p w14:paraId="448B88D7" w14:textId="18CBD3A5" w:rsidR="004D18E5" w:rsidRPr="00E72324" w:rsidRDefault="004D18E5" w:rsidP="004D18E5">
      <w:pPr>
        <w:pStyle w:val="Default"/>
        <w:jc w:val="center"/>
        <w:rPr>
          <w:rFonts w:asciiTheme="minorHAnsi" w:hAnsiTheme="minorHAnsi"/>
          <w:b/>
          <w:bCs/>
          <w:sz w:val="32"/>
          <w:szCs w:val="32"/>
          <w:u w:val="single"/>
        </w:rPr>
      </w:pPr>
      <w:r w:rsidRPr="00E72324">
        <w:rPr>
          <w:rFonts w:asciiTheme="minorHAnsi" w:hAnsiTheme="minorHAnsi"/>
          <w:b/>
          <w:sz w:val="32"/>
          <w:szCs w:val="32"/>
          <w:u w:val="single"/>
        </w:rPr>
        <w:t>CLINICAL GUIDELINES</w:t>
      </w:r>
      <w:r w:rsidRPr="00E72324">
        <w:rPr>
          <w:rFonts w:asciiTheme="minorHAnsi" w:hAnsiTheme="minorHAnsi"/>
          <w:b/>
          <w:bCs/>
          <w:sz w:val="32"/>
          <w:szCs w:val="32"/>
          <w:u w:val="single"/>
        </w:rPr>
        <w:t xml:space="preserve"> FOR CHILDREN’S </w:t>
      </w:r>
      <w:r w:rsidR="00A260A1">
        <w:rPr>
          <w:rFonts w:asciiTheme="minorHAnsi" w:hAnsiTheme="minorHAnsi"/>
          <w:b/>
          <w:bCs/>
          <w:sz w:val="32"/>
          <w:szCs w:val="32"/>
          <w:u w:val="single"/>
        </w:rPr>
        <w:t xml:space="preserve">VISION DIAGNOSTIC </w:t>
      </w:r>
      <w:r w:rsidRPr="00E72324">
        <w:rPr>
          <w:rFonts w:asciiTheme="minorHAnsi" w:hAnsiTheme="minorHAnsi"/>
          <w:b/>
          <w:bCs/>
          <w:sz w:val="32"/>
          <w:szCs w:val="32"/>
          <w:u w:val="single"/>
        </w:rPr>
        <w:t xml:space="preserve">SERVICE: </w:t>
      </w:r>
    </w:p>
    <w:p w14:paraId="380D67AA" w14:textId="77777777" w:rsidR="004D18E5" w:rsidRDefault="004D18E5" w:rsidP="004D18E5">
      <w:pPr>
        <w:pStyle w:val="Default"/>
        <w:rPr>
          <w:rFonts w:asciiTheme="minorHAnsi" w:hAnsiTheme="minorHAnsi"/>
          <w:b/>
          <w:bCs/>
          <w:u w:val="single"/>
        </w:rPr>
      </w:pPr>
    </w:p>
    <w:p w14:paraId="754EAA23" w14:textId="77777777" w:rsidR="00444F7A" w:rsidRDefault="00444F7A" w:rsidP="004D18E5">
      <w:pPr>
        <w:pStyle w:val="Default"/>
        <w:rPr>
          <w:rFonts w:asciiTheme="minorHAnsi" w:hAnsiTheme="minorHAnsi"/>
          <w:bCs/>
        </w:rPr>
      </w:pPr>
      <w:r w:rsidRPr="00444F7A">
        <w:rPr>
          <w:rFonts w:asciiTheme="minorHAnsi" w:hAnsiTheme="minorHAnsi"/>
          <w:bCs/>
        </w:rPr>
        <w:t xml:space="preserve">The following children will </w:t>
      </w:r>
      <w:r w:rsidR="005F4E9B">
        <w:rPr>
          <w:rFonts w:asciiTheme="minorHAnsi" w:hAnsiTheme="minorHAnsi"/>
          <w:bCs/>
        </w:rPr>
        <w:t xml:space="preserve">not </w:t>
      </w:r>
      <w:r w:rsidRPr="00444F7A">
        <w:rPr>
          <w:rFonts w:asciiTheme="minorHAnsi" w:hAnsiTheme="minorHAnsi"/>
          <w:bCs/>
        </w:rPr>
        <w:t>be eligible for this pathway:</w:t>
      </w:r>
    </w:p>
    <w:p w14:paraId="65E2088F" w14:textId="77777777" w:rsidR="00444F7A" w:rsidRDefault="00444F7A" w:rsidP="004D18E5">
      <w:pPr>
        <w:pStyle w:val="Default"/>
        <w:rPr>
          <w:rFonts w:asciiTheme="minorHAnsi" w:hAnsiTheme="minorHAnsi"/>
          <w:bCs/>
        </w:rPr>
      </w:pPr>
      <w:bookmarkStart w:id="0" w:name="_GoBack"/>
      <w:bookmarkEnd w:id="0"/>
    </w:p>
    <w:p w14:paraId="2B6F3BEE" w14:textId="77777777" w:rsidR="005F4E9B" w:rsidRPr="006B0CEA" w:rsidRDefault="005F4E9B" w:rsidP="005F4E9B">
      <w:pPr>
        <w:pStyle w:val="Default"/>
        <w:numPr>
          <w:ilvl w:val="0"/>
          <w:numId w:val="5"/>
        </w:numPr>
        <w:jc w:val="both"/>
        <w:rPr>
          <w:sz w:val="22"/>
        </w:rPr>
      </w:pPr>
      <w:r w:rsidRPr="006B0CEA">
        <w:rPr>
          <w:sz w:val="22"/>
        </w:rPr>
        <w:t xml:space="preserve">Under 2 years of age </w:t>
      </w:r>
    </w:p>
    <w:p w14:paraId="655AD51A" w14:textId="77777777" w:rsidR="005F4E9B" w:rsidRPr="006B0CEA" w:rsidRDefault="005F4E9B" w:rsidP="005F4E9B">
      <w:pPr>
        <w:pStyle w:val="Default"/>
        <w:numPr>
          <w:ilvl w:val="0"/>
          <w:numId w:val="5"/>
        </w:numPr>
        <w:jc w:val="both"/>
        <w:rPr>
          <w:sz w:val="22"/>
        </w:rPr>
      </w:pPr>
      <w:r w:rsidRPr="006B0CEA">
        <w:rPr>
          <w:sz w:val="22"/>
        </w:rPr>
        <w:t>Over 18 years of age</w:t>
      </w:r>
    </w:p>
    <w:p w14:paraId="68AE36C3" w14:textId="77777777" w:rsidR="005F4E9B" w:rsidRDefault="005F4E9B" w:rsidP="005F4E9B">
      <w:pPr>
        <w:pStyle w:val="Default"/>
        <w:numPr>
          <w:ilvl w:val="0"/>
          <w:numId w:val="5"/>
        </w:numPr>
        <w:jc w:val="both"/>
        <w:rPr>
          <w:sz w:val="22"/>
        </w:rPr>
      </w:pPr>
      <w:r w:rsidRPr="006B0CEA">
        <w:rPr>
          <w:sz w:val="22"/>
        </w:rPr>
        <w:t>Patient registered with GP practice outside of CCG area</w:t>
      </w:r>
    </w:p>
    <w:p w14:paraId="7E77BB64" w14:textId="77777777" w:rsidR="00BF4295" w:rsidRPr="006B0CEA" w:rsidRDefault="00BF4295" w:rsidP="005F4E9B">
      <w:pPr>
        <w:pStyle w:val="Default"/>
        <w:numPr>
          <w:ilvl w:val="0"/>
          <w:numId w:val="5"/>
        </w:numPr>
        <w:jc w:val="both"/>
        <w:rPr>
          <w:sz w:val="22"/>
        </w:rPr>
      </w:pPr>
      <w:r>
        <w:rPr>
          <w:sz w:val="22"/>
        </w:rPr>
        <w:t xml:space="preserve">Children with a vision better than </w:t>
      </w:r>
      <w:r w:rsidR="00543988">
        <w:rPr>
          <w:sz w:val="22"/>
        </w:rPr>
        <w:t xml:space="preserve">or equal to </w:t>
      </w:r>
      <w:r>
        <w:rPr>
          <w:sz w:val="22"/>
        </w:rPr>
        <w:t>LogMAR VA 0.150</w:t>
      </w:r>
    </w:p>
    <w:p w14:paraId="525CE263" w14:textId="77777777" w:rsidR="00444F7A" w:rsidRPr="00E72324" w:rsidRDefault="00444F7A" w:rsidP="004D18E5">
      <w:pPr>
        <w:pStyle w:val="Default"/>
        <w:rPr>
          <w:rFonts w:asciiTheme="minorHAnsi" w:hAnsiTheme="minorHAnsi"/>
          <w:b/>
          <w:bCs/>
          <w:u w:val="single"/>
        </w:rPr>
      </w:pPr>
    </w:p>
    <w:p w14:paraId="5065E1EE" w14:textId="77777777" w:rsidR="004D18E5" w:rsidRDefault="004D18E5" w:rsidP="004D18E5">
      <w:pPr>
        <w:pStyle w:val="Default"/>
        <w:rPr>
          <w:rFonts w:asciiTheme="minorHAnsi" w:hAnsiTheme="minorHAnsi"/>
          <w:b/>
        </w:rPr>
      </w:pPr>
      <w:r w:rsidRPr="00E72324">
        <w:rPr>
          <w:rFonts w:asciiTheme="minorHAnsi" w:hAnsiTheme="minorHAnsi"/>
        </w:rPr>
        <w:t xml:space="preserve">Children failing school vision </w:t>
      </w:r>
      <w:r w:rsidRPr="0054670D">
        <w:rPr>
          <w:rFonts w:asciiTheme="minorHAnsi" w:hAnsiTheme="minorHAnsi"/>
        </w:rPr>
        <w:t>screening will be referred to a community Optometrist unless:</w:t>
      </w:r>
      <w:r w:rsidRPr="00E72324">
        <w:rPr>
          <w:rFonts w:asciiTheme="minorHAnsi" w:hAnsiTheme="minorHAnsi"/>
          <w:b/>
        </w:rPr>
        <w:t xml:space="preserve"> </w:t>
      </w:r>
    </w:p>
    <w:p w14:paraId="6F994BDD" w14:textId="77777777" w:rsidR="002C2D82" w:rsidRPr="00E72324" w:rsidRDefault="002C2D82" w:rsidP="004D18E5">
      <w:pPr>
        <w:pStyle w:val="Default"/>
        <w:rPr>
          <w:rFonts w:asciiTheme="minorHAnsi" w:hAnsiTheme="minorHAnsi"/>
          <w:b/>
        </w:rPr>
      </w:pPr>
    </w:p>
    <w:p w14:paraId="67004668" w14:textId="77777777" w:rsidR="004D18E5" w:rsidRPr="00E72324" w:rsidRDefault="004D18E5" w:rsidP="004D18E5">
      <w:pPr>
        <w:pStyle w:val="Default"/>
        <w:numPr>
          <w:ilvl w:val="0"/>
          <w:numId w:val="1"/>
        </w:numPr>
        <w:spacing w:after="36"/>
        <w:rPr>
          <w:rFonts w:asciiTheme="minorHAnsi" w:hAnsiTheme="minorHAnsi"/>
        </w:rPr>
      </w:pPr>
      <w:r w:rsidRPr="0054670D">
        <w:rPr>
          <w:rFonts w:asciiTheme="minorHAnsi" w:hAnsiTheme="minorHAnsi"/>
        </w:rPr>
        <w:t>Unable to perform crowded</w:t>
      </w:r>
      <w:r w:rsidRPr="00E72324">
        <w:rPr>
          <w:rFonts w:asciiTheme="minorHAnsi" w:hAnsiTheme="minorHAnsi"/>
          <w:b/>
        </w:rPr>
        <w:t xml:space="preserve"> </w:t>
      </w:r>
      <w:r w:rsidRPr="00E72324">
        <w:rPr>
          <w:rFonts w:asciiTheme="minorHAnsi" w:hAnsiTheme="minorHAnsi"/>
        </w:rPr>
        <w:t xml:space="preserve">LogMAR test </w:t>
      </w:r>
    </w:p>
    <w:p w14:paraId="1099FDFE" w14:textId="77777777" w:rsidR="004D18E5" w:rsidRPr="00E72324" w:rsidRDefault="004D18E5" w:rsidP="004D18E5">
      <w:pPr>
        <w:pStyle w:val="Default"/>
        <w:numPr>
          <w:ilvl w:val="0"/>
          <w:numId w:val="1"/>
        </w:numPr>
        <w:spacing w:after="36"/>
        <w:rPr>
          <w:rFonts w:asciiTheme="minorHAnsi" w:hAnsiTheme="minorHAnsi"/>
        </w:rPr>
      </w:pPr>
      <w:r w:rsidRPr="00E72324">
        <w:rPr>
          <w:rFonts w:asciiTheme="minorHAnsi" w:hAnsiTheme="minorHAnsi"/>
        </w:rPr>
        <w:t xml:space="preserve">Manifest strabismus </w:t>
      </w:r>
    </w:p>
    <w:p w14:paraId="7EB1B690" w14:textId="77777777" w:rsidR="004D18E5" w:rsidRDefault="004D18E5" w:rsidP="004D18E5">
      <w:pPr>
        <w:pStyle w:val="Default"/>
        <w:numPr>
          <w:ilvl w:val="0"/>
          <w:numId w:val="1"/>
        </w:numPr>
        <w:rPr>
          <w:rFonts w:asciiTheme="minorHAnsi" w:hAnsiTheme="minorHAnsi"/>
        </w:rPr>
      </w:pPr>
      <w:r w:rsidRPr="00E72324">
        <w:rPr>
          <w:rFonts w:asciiTheme="minorHAnsi" w:hAnsiTheme="minorHAnsi"/>
        </w:rPr>
        <w:t xml:space="preserve">Other pathology </w:t>
      </w:r>
    </w:p>
    <w:p w14:paraId="02B5A27C" w14:textId="77777777" w:rsidR="0054670D" w:rsidRDefault="0054670D" w:rsidP="0054670D">
      <w:pPr>
        <w:pStyle w:val="Default"/>
        <w:numPr>
          <w:ilvl w:val="0"/>
          <w:numId w:val="1"/>
        </w:numPr>
        <w:rPr>
          <w:rFonts w:asciiTheme="minorHAnsi" w:hAnsiTheme="minorHAnsi"/>
        </w:rPr>
      </w:pPr>
      <w:r>
        <w:rPr>
          <w:rFonts w:asciiTheme="minorHAnsi" w:hAnsiTheme="minorHAnsi"/>
        </w:rPr>
        <w:t>Under the care of an Orthoptist currently.</w:t>
      </w:r>
    </w:p>
    <w:p w14:paraId="0D271F61" w14:textId="77777777" w:rsidR="0054670D" w:rsidRDefault="0054670D" w:rsidP="002C2D82">
      <w:pPr>
        <w:pStyle w:val="Default"/>
        <w:ind w:left="1080"/>
        <w:rPr>
          <w:rFonts w:asciiTheme="minorHAnsi" w:hAnsiTheme="minorHAnsi"/>
        </w:rPr>
      </w:pPr>
    </w:p>
    <w:p w14:paraId="30EB85C9" w14:textId="77777777" w:rsidR="00E72324" w:rsidRDefault="00E72324" w:rsidP="002C2D82">
      <w:pPr>
        <w:pStyle w:val="Default"/>
        <w:rPr>
          <w:rFonts w:asciiTheme="minorHAnsi" w:hAnsiTheme="minorHAnsi"/>
        </w:rPr>
      </w:pPr>
      <w:r w:rsidRPr="002C2D82">
        <w:rPr>
          <w:rFonts w:asciiTheme="minorHAnsi" w:hAnsiTheme="minorHAnsi"/>
        </w:rPr>
        <w:t>You may also receive children who have either been sent to you from another non accredited Optometrist or a referral that has b</w:t>
      </w:r>
      <w:r w:rsidR="007E19B8">
        <w:rPr>
          <w:rFonts w:asciiTheme="minorHAnsi" w:hAnsiTheme="minorHAnsi"/>
        </w:rPr>
        <w:t xml:space="preserve">een bounced back from the Trust.  </w:t>
      </w:r>
      <w:r w:rsidR="00EC1F6F">
        <w:rPr>
          <w:rFonts w:asciiTheme="minorHAnsi" w:hAnsiTheme="minorHAnsi"/>
        </w:rPr>
        <w:t>You may also add your own patients onto this pathway.  Only the following can be</w:t>
      </w:r>
      <w:r w:rsidR="007E19B8">
        <w:rPr>
          <w:rFonts w:asciiTheme="minorHAnsi" w:hAnsiTheme="minorHAnsi"/>
        </w:rPr>
        <w:t xml:space="preserve"> add</w:t>
      </w:r>
      <w:r w:rsidR="00DA09C0">
        <w:rPr>
          <w:rFonts w:asciiTheme="minorHAnsi" w:hAnsiTheme="minorHAnsi"/>
        </w:rPr>
        <w:t>ed</w:t>
      </w:r>
      <w:r w:rsidR="007E19B8">
        <w:rPr>
          <w:rFonts w:asciiTheme="minorHAnsi" w:hAnsiTheme="minorHAnsi"/>
        </w:rPr>
        <w:t xml:space="preserve"> onto this pathway</w:t>
      </w:r>
      <w:r w:rsidR="00DA09C0">
        <w:rPr>
          <w:rFonts w:asciiTheme="minorHAnsi" w:hAnsiTheme="minorHAnsi"/>
        </w:rPr>
        <w:t>:</w:t>
      </w:r>
    </w:p>
    <w:p w14:paraId="56784DAB" w14:textId="77777777" w:rsidR="007E19B8" w:rsidRDefault="007E19B8" w:rsidP="002C2D82">
      <w:pPr>
        <w:pStyle w:val="Default"/>
        <w:rPr>
          <w:rFonts w:asciiTheme="minorHAnsi" w:hAnsiTheme="minorHAnsi"/>
        </w:rPr>
      </w:pPr>
    </w:p>
    <w:p w14:paraId="60488C06" w14:textId="77777777" w:rsidR="007E19B8" w:rsidRDefault="007E19B8" w:rsidP="007E19B8">
      <w:pPr>
        <w:pStyle w:val="Default"/>
        <w:numPr>
          <w:ilvl w:val="0"/>
          <w:numId w:val="6"/>
        </w:numPr>
        <w:rPr>
          <w:rFonts w:asciiTheme="minorHAnsi" w:hAnsiTheme="minorHAnsi"/>
        </w:rPr>
      </w:pPr>
      <w:r>
        <w:rPr>
          <w:rFonts w:asciiTheme="minorHAnsi" w:hAnsiTheme="minorHAnsi"/>
        </w:rPr>
        <w:t xml:space="preserve">Children with a </w:t>
      </w:r>
      <w:proofErr w:type="spellStart"/>
      <w:r w:rsidR="00295542">
        <w:rPr>
          <w:rFonts w:asciiTheme="minorHAnsi" w:hAnsiTheme="minorHAnsi"/>
        </w:rPr>
        <w:t>logMAR</w:t>
      </w:r>
      <w:proofErr w:type="spellEnd"/>
      <w:r w:rsidR="00295542">
        <w:rPr>
          <w:rFonts w:asciiTheme="minorHAnsi" w:hAnsiTheme="minorHAnsi"/>
        </w:rPr>
        <w:t xml:space="preserve"> </w:t>
      </w:r>
      <w:r>
        <w:rPr>
          <w:rFonts w:asciiTheme="minorHAnsi" w:hAnsiTheme="minorHAnsi"/>
        </w:rPr>
        <w:t>visual acuity of worse than 0.150</w:t>
      </w:r>
    </w:p>
    <w:p w14:paraId="5A309DBE" w14:textId="77777777" w:rsidR="00DA09C0" w:rsidRDefault="00DA09C0" w:rsidP="007E19B8">
      <w:pPr>
        <w:pStyle w:val="Default"/>
        <w:numPr>
          <w:ilvl w:val="0"/>
          <w:numId w:val="6"/>
        </w:numPr>
        <w:rPr>
          <w:rFonts w:asciiTheme="minorHAnsi" w:hAnsiTheme="minorHAnsi"/>
        </w:rPr>
      </w:pPr>
      <w:r>
        <w:rPr>
          <w:rFonts w:asciiTheme="minorHAnsi" w:hAnsiTheme="minorHAnsi"/>
        </w:rPr>
        <w:t>Children with no sign of strabismus</w:t>
      </w:r>
    </w:p>
    <w:p w14:paraId="16205A84" w14:textId="77777777" w:rsidR="00645019" w:rsidRDefault="00645019" w:rsidP="002C2D82">
      <w:pPr>
        <w:pStyle w:val="Default"/>
        <w:rPr>
          <w:rFonts w:asciiTheme="minorHAnsi" w:hAnsiTheme="minorHAnsi"/>
        </w:rPr>
      </w:pPr>
    </w:p>
    <w:p w14:paraId="723D4148" w14:textId="77777777" w:rsidR="00E838E8" w:rsidRDefault="000F6422" w:rsidP="002C2D82">
      <w:pPr>
        <w:pStyle w:val="Default"/>
        <w:rPr>
          <w:rFonts w:asciiTheme="minorHAnsi" w:hAnsiTheme="minorHAnsi"/>
        </w:rPr>
      </w:pPr>
      <w:r w:rsidRPr="000F6422">
        <w:rPr>
          <w:rFonts w:asciiTheme="minorHAnsi" w:hAnsiTheme="minorHAnsi"/>
        </w:rPr>
        <w:t xml:space="preserve">Where the child is referred via the School Screening programme an NHS GOS sight test will also be included in the check. </w:t>
      </w:r>
      <w:r w:rsidR="00251942">
        <w:rPr>
          <w:rFonts w:asciiTheme="minorHAnsi" w:hAnsiTheme="minorHAnsi"/>
        </w:rPr>
        <w:t xml:space="preserve"> </w:t>
      </w:r>
    </w:p>
    <w:p w14:paraId="32FE645D" w14:textId="77777777" w:rsidR="00E838E8" w:rsidRDefault="00E838E8" w:rsidP="002C2D82">
      <w:pPr>
        <w:pStyle w:val="Default"/>
        <w:rPr>
          <w:rFonts w:asciiTheme="minorHAnsi" w:hAnsiTheme="minorHAnsi"/>
        </w:rPr>
      </w:pPr>
    </w:p>
    <w:p w14:paraId="645D0B57" w14:textId="77777777" w:rsidR="000F6422" w:rsidRDefault="00251942" w:rsidP="002C2D82">
      <w:pPr>
        <w:pStyle w:val="Default"/>
        <w:rPr>
          <w:rFonts w:asciiTheme="minorHAnsi" w:hAnsiTheme="minorHAnsi"/>
        </w:rPr>
      </w:pPr>
      <w:r>
        <w:rPr>
          <w:rFonts w:asciiTheme="minorHAnsi" w:hAnsiTheme="minorHAnsi"/>
        </w:rPr>
        <w:t xml:space="preserve">You will not be able to </w:t>
      </w:r>
      <w:r w:rsidR="00BE6E65">
        <w:rPr>
          <w:rFonts w:asciiTheme="minorHAnsi" w:hAnsiTheme="minorHAnsi"/>
        </w:rPr>
        <w:t>submit</w:t>
      </w:r>
      <w:r>
        <w:rPr>
          <w:rFonts w:asciiTheme="minorHAnsi" w:hAnsiTheme="minorHAnsi"/>
        </w:rPr>
        <w:t xml:space="preserve"> a GOS sight test if you receive a refe</w:t>
      </w:r>
      <w:r w:rsidR="00BE6E65">
        <w:rPr>
          <w:rFonts w:asciiTheme="minorHAnsi" w:hAnsiTheme="minorHAnsi"/>
        </w:rPr>
        <w:t>rral from another Optometrist and</w:t>
      </w:r>
      <w:r>
        <w:rPr>
          <w:rFonts w:asciiTheme="minorHAnsi" w:hAnsiTheme="minorHAnsi"/>
        </w:rPr>
        <w:t xml:space="preserve"> they have performed a recent NHS Test.</w:t>
      </w:r>
      <w:r w:rsidR="00BE6E65">
        <w:rPr>
          <w:rFonts w:asciiTheme="minorHAnsi" w:hAnsiTheme="minorHAnsi"/>
        </w:rPr>
        <w:t xml:space="preserve">  This applies to referrals directly from another Optometrist or via the Trust.</w:t>
      </w:r>
    </w:p>
    <w:p w14:paraId="6088F45A" w14:textId="77777777" w:rsidR="00C6521D" w:rsidRDefault="00C6521D" w:rsidP="002C2D82">
      <w:pPr>
        <w:pStyle w:val="Default"/>
        <w:rPr>
          <w:rFonts w:asciiTheme="minorHAnsi" w:hAnsiTheme="minorHAnsi"/>
        </w:rPr>
      </w:pPr>
    </w:p>
    <w:p w14:paraId="0113022E" w14:textId="77777777" w:rsidR="00B12349" w:rsidRPr="003E4E5B" w:rsidRDefault="00B12349">
      <w:pPr>
        <w:rPr>
          <w:sz w:val="24"/>
          <w:szCs w:val="24"/>
        </w:rPr>
      </w:pPr>
    </w:p>
    <w:p w14:paraId="51475E40" w14:textId="77777777" w:rsidR="004D18E5" w:rsidRPr="003E4E5B" w:rsidRDefault="004D18E5" w:rsidP="004D18E5">
      <w:pPr>
        <w:pStyle w:val="Default"/>
        <w:rPr>
          <w:rFonts w:asciiTheme="minorHAnsi" w:hAnsiTheme="minorHAnsi"/>
          <w:b/>
          <w:bCs/>
        </w:rPr>
      </w:pPr>
      <w:r w:rsidRPr="003E4E5B">
        <w:rPr>
          <w:rFonts w:asciiTheme="minorHAnsi" w:hAnsiTheme="minorHAnsi"/>
          <w:b/>
          <w:bCs/>
        </w:rPr>
        <w:t>Initial</w:t>
      </w:r>
      <w:r w:rsidR="0066057B">
        <w:rPr>
          <w:rFonts w:asciiTheme="minorHAnsi" w:hAnsiTheme="minorHAnsi"/>
          <w:b/>
          <w:bCs/>
        </w:rPr>
        <w:t xml:space="preserve"> visit to community optometrist</w:t>
      </w:r>
    </w:p>
    <w:p w14:paraId="39F7984A" w14:textId="77777777" w:rsidR="004D18E5" w:rsidRPr="003E4E5B" w:rsidRDefault="004D18E5" w:rsidP="004D18E5">
      <w:pPr>
        <w:pStyle w:val="Default"/>
        <w:rPr>
          <w:rFonts w:asciiTheme="minorHAnsi" w:hAnsiTheme="minorHAnsi"/>
          <w:b/>
          <w:bCs/>
        </w:rPr>
      </w:pPr>
    </w:p>
    <w:p w14:paraId="6A9A286B" w14:textId="77777777" w:rsidR="004D18E5" w:rsidRPr="003E4E5B" w:rsidRDefault="004D18E5" w:rsidP="004D18E5">
      <w:pPr>
        <w:pStyle w:val="Default"/>
        <w:rPr>
          <w:rFonts w:asciiTheme="minorHAnsi" w:hAnsiTheme="minorHAnsi"/>
          <w:bCs/>
        </w:rPr>
      </w:pPr>
      <w:r w:rsidRPr="003E4E5B">
        <w:rPr>
          <w:rFonts w:asciiTheme="minorHAnsi" w:hAnsiTheme="minorHAnsi"/>
          <w:bCs/>
        </w:rPr>
        <w:t xml:space="preserve">The initial appointment should be offered within </w:t>
      </w:r>
      <w:r w:rsidR="003E4E5B" w:rsidRPr="003E4E5B">
        <w:rPr>
          <w:rFonts w:asciiTheme="minorHAnsi" w:hAnsiTheme="minorHAnsi"/>
          <w:bCs/>
        </w:rPr>
        <w:t>4</w:t>
      </w:r>
      <w:r w:rsidRPr="003E4E5B">
        <w:rPr>
          <w:rFonts w:asciiTheme="minorHAnsi" w:hAnsiTheme="minorHAnsi"/>
          <w:bCs/>
        </w:rPr>
        <w:t xml:space="preserve"> weeks of the parent/carer presenting with referral from school</w:t>
      </w:r>
      <w:r w:rsidR="003E4E5B" w:rsidRPr="003E4E5B">
        <w:rPr>
          <w:rFonts w:asciiTheme="minorHAnsi" w:hAnsiTheme="minorHAnsi"/>
          <w:bCs/>
        </w:rPr>
        <w:t xml:space="preserve"> vision screening.</w:t>
      </w:r>
    </w:p>
    <w:p w14:paraId="370D9366" w14:textId="77777777" w:rsidR="004D18E5" w:rsidRPr="003E4E5B" w:rsidRDefault="004D18E5" w:rsidP="004D18E5">
      <w:pPr>
        <w:pStyle w:val="Default"/>
        <w:rPr>
          <w:rFonts w:asciiTheme="minorHAnsi" w:hAnsiTheme="minorHAnsi"/>
        </w:rPr>
      </w:pPr>
    </w:p>
    <w:p w14:paraId="1EDC7391" w14:textId="77777777" w:rsidR="004D18E5" w:rsidRPr="003E4E5B" w:rsidRDefault="004D18E5" w:rsidP="004D18E5">
      <w:pPr>
        <w:pStyle w:val="Default"/>
        <w:rPr>
          <w:rFonts w:asciiTheme="minorHAnsi" w:hAnsiTheme="minorHAnsi"/>
        </w:rPr>
      </w:pPr>
      <w:r w:rsidRPr="003E4E5B">
        <w:rPr>
          <w:rFonts w:asciiTheme="minorHAnsi" w:hAnsiTheme="minorHAnsi"/>
        </w:rPr>
        <w:t xml:space="preserve">All of the following will be performed at the child’s first visit to the community Optometrist; </w:t>
      </w:r>
    </w:p>
    <w:p w14:paraId="0A4A4E68" w14:textId="77777777" w:rsidR="004D18E5" w:rsidRPr="003E4E5B" w:rsidRDefault="004D18E5" w:rsidP="004D18E5">
      <w:pPr>
        <w:pStyle w:val="Default"/>
        <w:rPr>
          <w:rFonts w:asciiTheme="minorHAnsi" w:hAnsiTheme="minorHAnsi"/>
        </w:rPr>
      </w:pPr>
    </w:p>
    <w:p w14:paraId="5FAE9F41" w14:textId="77777777" w:rsidR="004D18E5" w:rsidRPr="003E4E5B" w:rsidRDefault="009F5D3F" w:rsidP="004D18E5">
      <w:pPr>
        <w:pStyle w:val="Default"/>
        <w:spacing w:after="36"/>
        <w:rPr>
          <w:rFonts w:asciiTheme="minorHAnsi" w:hAnsiTheme="minorHAnsi"/>
          <w:b/>
        </w:rPr>
      </w:pPr>
      <w:r>
        <w:rPr>
          <w:rFonts w:asciiTheme="minorHAnsi" w:hAnsiTheme="minorHAnsi"/>
          <w:b/>
        </w:rPr>
        <w:lastRenderedPageBreak/>
        <w:t xml:space="preserve">Undertake the requirements of a standard eye test </w:t>
      </w:r>
      <w:r w:rsidRPr="009F5D3F">
        <w:rPr>
          <w:rFonts w:asciiTheme="minorHAnsi" w:hAnsiTheme="minorHAnsi"/>
          <w:b/>
          <w:u w:val="single"/>
        </w:rPr>
        <w:t>plus</w:t>
      </w:r>
      <w:r>
        <w:rPr>
          <w:rFonts w:asciiTheme="minorHAnsi" w:hAnsiTheme="minorHAnsi"/>
          <w:b/>
        </w:rPr>
        <w:t>:</w:t>
      </w:r>
    </w:p>
    <w:p w14:paraId="492078A6" w14:textId="77777777" w:rsidR="004D18E5" w:rsidRPr="003E4E5B" w:rsidRDefault="004D18E5" w:rsidP="004D18E5">
      <w:pPr>
        <w:pStyle w:val="Default"/>
        <w:spacing w:after="36"/>
        <w:rPr>
          <w:rFonts w:asciiTheme="minorHAnsi" w:hAnsiTheme="minorHAnsi"/>
        </w:rPr>
      </w:pPr>
    </w:p>
    <w:p w14:paraId="7DC151B1" w14:textId="77777777" w:rsidR="004D18E5" w:rsidRPr="003E4E5B" w:rsidRDefault="004D18E5" w:rsidP="004D18E5">
      <w:pPr>
        <w:pStyle w:val="Default"/>
        <w:numPr>
          <w:ilvl w:val="0"/>
          <w:numId w:val="2"/>
        </w:numPr>
        <w:spacing w:after="36"/>
        <w:rPr>
          <w:rFonts w:asciiTheme="minorHAnsi" w:hAnsiTheme="minorHAnsi"/>
        </w:rPr>
      </w:pPr>
      <w:r w:rsidRPr="003E4E5B">
        <w:rPr>
          <w:rFonts w:asciiTheme="minorHAnsi" w:hAnsiTheme="minorHAnsi"/>
        </w:rPr>
        <w:t xml:space="preserve">Measure unaided Vision with crowded LogMAR test with patch on either eye </w:t>
      </w:r>
    </w:p>
    <w:p w14:paraId="7C67E7E3" w14:textId="77777777" w:rsidR="004D18E5" w:rsidRPr="003E4E5B" w:rsidRDefault="004D18E5" w:rsidP="004D18E5">
      <w:pPr>
        <w:pStyle w:val="Default"/>
        <w:numPr>
          <w:ilvl w:val="0"/>
          <w:numId w:val="2"/>
        </w:numPr>
        <w:spacing w:after="36"/>
        <w:rPr>
          <w:rFonts w:asciiTheme="minorHAnsi" w:hAnsiTheme="minorHAnsi"/>
        </w:rPr>
      </w:pPr>
      <w:r w:rsidRPr="003E4E5B">
        <w:rPr>
          <w:rFonts w:asciiTheme="minorHAnsi" w:hAnsiTheme="minorHAnsi"/>
        </w:rPr>
        <w:t xml:space="preserve">Cover Test and Stereopsis </w:t>
      </w:r>
    </w:p>
    <w:p w14:paraId="3937E195" w14:textId="77777777" w:rsidR="004D18E5" w:rsidRPr="003E4E5B" w:rsidRDefault="004D18E5" w:rsidP="004D18E5">
      <w:pPr>
        <w:pStyle w:val="Default"/>
        <w:numPr>
          <w:ilvl w:val="0"/>
          <w:numId w:val="2"/>
        </w:numPr>
        <w:spacing w:after="36"/>
        <w:rPr>
          <w:rFonts w:asciiTheme="minorHAnsi" w:hAnsiTheme="minorHAnsi"/>
        </w:rPr>
      </w:pPr>
      <w:r w:rsidRPr="003E4E5B">
        <w:rPr>
          <w:rFonts w:asciiTheme="minorHAnsi" w:hAnsiTheme="minorHAnsi"/>
        </w:rPr>
        <w:t xml:space="preserve">Cycloplegic refraction 25 minutes after instillation of G. Cyclopentolate 1% </w:t>
      </w:r>
    </w:p>
    <w:p w14:paraId="2FD5DD2F" w14:textId="77777777" w:rsidR="004D18E5" w:rsidRPr="003E4E5B" w:rsidRDefault="004D18E5" w:rsidP="004D18E5">
      <w:pPr>
        <w:pStyle w:val="Default"/>
        <w:numPr>
          <w:ilvl w:val="0"/>
          <w:numId w:val="2"/>
        </w:numPr>
        <w:spacing w:after="36"/>
        <w:rPr>
          <w:rFonts w:asciiTheme="minorHAnsi" w:hAnsiTheme="minorHAnsi"/>
        </w:rPr>
      </w:pPr>
      <w:r w:rsidRPr="003E4E5B">
        <w:rPr>
          <w:rFonts w:asciiTheme="minorHAnsi" w:hAnsiTheme="minorHAnsi"/>
        </w:rPr>
        <w:t xml:space="preserve">Fundal examination – either BIO 20D or 90D or direct ophthalmoscopy </w:t>
      </w:r>
    </w:p>
    <w:p w14:paraId="3A931590" w14:textId="77777777" w:rsidR="004D18E5" w:rsidRDefault="004D18E5" w:rsidP="004D18E5">
      <w:pPr>
        <w:pStyle w:val="Default"/>
        <w:numPr>
          <w:ilvl w:val="0"/>
          <w:numId w:val="2"/>
        </w:numPr>
        <w:spacing w:after="36"/>
        <w:rPr>
          <w:rFonts w:asciiTheme="minorHAnsi" w:hAnsiTheme="minorHAnsi"/>
        </w:rPr>
      </w:pPr>
      <w:r w:rsidRPr="003E4E5B">
        <w:rPr>
          <w:rFonts w:asciiTheme="minorHAnsi" w:hAnsiTheme="minorHAnsi"/>
        </w:rPr>
        <w:t xml:space="preserve">Prescribe glasses if appropriate </w:t>
      </w:r>
    </w:p>
    <w:p w14:paraId="37AF05B6" w14:textId="77777777" w:rsidR="00515E39" w:rsidRPr="000A5C77" w:rsidRDefault="00515E39" w:rsidP="00C14EB5">
      <w:pPr>
        <w:pStyle w:val="ListParagraph"/>
        <w:numPr>
          <w:ilvl w:val="0"/>
          <w:numId w:val="2"/>
        </w:numPr>
      </w:pPr>
      <w:r>
        <w:rPr>
          <w:rFonts w:cs="Arial"/>
          <w:color w:val="000000"/>
          <w:sz w:val="24"/>
          <w:szCs w:val="24"/>
          <w:lang w:val="en-GB"/>
        </w:rPr>
        <w:t>Complete the Optomanager portal and send</w:t>
      </w:r>
      <w:r w:rsidRPr="00515E39">
        <w:rPr>
          <w:rFonts w:cs="Arial"/>
          <w:color w:val="000000"/>
          <w:sz w:val="24"/>
          <w:szCs w:val="24"/>
          <w:lang w:val="en-GB"/>
        </w:rPr>
        <w:t xml:space="preserve"> a copy of the outcome</w:t>
      </w:r>
      <w:r>
        <w:rPr>
          <w:rFonts w:cs="Arial"/>
          <w:color w:val="000000"/>
          <w:sz w:val="24"/>
          <w:szCs w:val="24"/>
          <w:lang w:val="en-GB"/>
        </w:rPr>
        <w:t xml:space="preserve"> report to the original Optometrist if applicable</w:t>
      </w:r>
      <w:r w:rsidRPr="00515E39">
        <w:rPr>
          <w:rFonts w:cs="Arial"/>
          <w:color w:val="000000"/>
          <w:sz w:val="24"/>
          <w:szCs w:val="24"/>
          <w:lang w:val="en-GB"/>
        </w:rPr>
        <w:t>.</w:t>
      </w:r>
    </w:p>
    <w:p w14:paraId="507AED22" w14:textId="77777777" w:rsidR="000A5C77" w:rsidRPr="00515E39" w:rsidRDefault="000A5C77" w:rsidP="00C14EB5">
      <w:pPr>
        <w:pStyle w:val="ListParagraph"/>
        <w:numPr>
          <w:ilvl w:val="0"/>
          <w:numId w:val="2"/>
        </w:numPr>
      </w:pPr>
      <w:r w:rsidRPr="007C1C73">
        <w:rPr>
          <w:rFonts w:cs="Arial"/>
          <w:b/>
          <w:color w:val="000000"/>
          <w:sz w:val="24"/>
          <w:szCs w:val="24"/>
          <w:lang w:val="en-GB"/>
        </w:rPr>
        <w:t>Only claim GOS fee if patient is eligible</w:t>
      </w:r>
      <w:r>
        <w:rPr>
          <w:rFonts w:cs="Arial"/>
          <w:color w:val="000000"/>
          <w:sz w:val="24"/>
          <w:szCs w:val="24"/>
          <w:lang w:val="en-GB"/>
        </w:rPr>
        <w:t>.</w:t>
      </w:r>
    </w:p>
    <w:p w14:paraId="16E81F46" w14:textId="77777777" w:rsidR="004D18E5" w:rsidRPr="00C94432" w:rsidRDefault="004D18E5" w:rsidP="00C14EB5">
      <w:pPr>
        <w:pStyle w:val="ListParagraph"/>
        <w:numPr>
          <w:ilvl w:val="0"/>
          <w:numId w:val="2"/>
        </w:numPr>
        <w:rPr>
          <w:sz w:val="24"/>
          <w:szCs w:val="24"/>
        </w:rPr>
      </w:pPr>
      <w:r w:rsidRPr="00C94432">
        <w:rPr>
          <w:sz w:val="24"/>
          <w:szCs w:val="24"/>
        </w:rPr>
        <w:t>Arrange 6 week appointment if outcome is to review</w:t>
      </w:r>
    </w:p>
    <w:p w14:paraId="620485D0" w14:textId="77777777" w:rsidR="004D18E5" w:rsidRPr="00060FE2" w:rsidRDefault="004D18E5" w:rsidP="004D18E5">
      <w:pPr>
        <w:pStyle w:val="Default"/>
        <w:rPr>
          <w:rFonts w:asciiTheme="minorHAnsi" w:hAnsiTheme="minorHAnsi"/>
        </w:rPr>
      </w:pPr>
    </w:p>
    <w:p w14:paraId="628E5E0B" w14:textId="77777777" w:rsidR="004D18E5" w:rsidRPr="00060FE2" w:rsidRDefault="004D18E5" w:rsidP="004D18E5">
      <w:pPr>
        <w:pStyle w:val="Default"/>
        <w:rPr>
          <w:rFonts w:asciiTheme="minorHAnsi" w:hAnsiTheme="minorHAnsi"/>
        </w:rPr>
      </w:pPr>
      <w:r w:rsidRPr="00060FE2">
        <w:rPr>
          <w:rFonts w:asciiTheme="minorHAnsi" w:hAnsiTheme="minorHAnsi"/>
          <w:b/>
          <w:bCs/>
        </w:rPr>
        <w:t xml:space="preserve">Outcome: </w:t>
      </w:r>
    </w:p>
    <w:p w14:paraId="0ABAB1E7" w14:textId="77777777" w:rsidR="004D18E5" w:rsidRPr="00060FE2" w:rsidRDefault="00C15FD4" w:rsidP="004D18E5">
      <w:pPr>
        <w:pStyle w:val="Default"/>
        <w:numPr>
          <w:ilvl w:val="0"/>
          <w:numId w:val="3"/>
        </w:numPr>
        <w:spacing w:after="33"/>
        <w:rPr>
          <w:rFonts w:asciiTheme="minorHAnsi" w:hAnsiTheme="minorHAnsi"/>
        </w:rPr>
      </w:pPr>
      <w:r>
        <w:rPr>
          <w:rFonts w:asciiTheme="minorHAnsi" w:hAnsiTheme="minorHAnsi"/>
        </w:rPr>
        <w:t>If vision is better than or equal to</w:t>
      </w:r>
      <w:r w:rsidR="004D18E5" w:rsidRPr="00060FE2">
        <w:rPr>
          <w:rFonts w:asciiTheme="minorHAnsi" w:hAnsiTheme="minorHAnsi"/>
        </w:rPr>
        <w:t xml:space="preserve"> 0.15 in both eyes </w:t>
      </w:r>
      <w:r w:rsidR="004D18E5" w:rsidRPr="00060FE2">
        <w:rPr>
          <w:rFonts w:asciiTheme="minorHAnsi" w:hAnsiTheme="minorHAnsi"/>
          <w:b/>
        </w:rPr>
        <w:t>discharge</w:t>
      </w:r>
      <w:r w:rsidR="004D18E5" w:rsidRPr="00060FE2">
        <w:rPr>
          <w:rFonts w:asciiTheme="minorHAnsi" w:hAnsiTheme="minorHAnsi"/>
        </w:rPr>
        <w:t xml:space="preserve"> to GOS. </w:t>
      </w:r>
    </w:p>
    <w:p w14:paraId="37479F98" w14:textId="77777777" w:rsidR="004D18E5" w:rsidRPr="00060FE2" w:rsidRDefault="00FC6D33" w:rsidP="00FC6D33">
      <w:pPr>
        <w:pStyle w:val="CommentText"/>
        <w:numPr>
          <w:ilvl w:val="0"/>
          <w:numId w:val="2"/>
        </w:numPr>
        <w:spacing w:after="33"/>
        <w:rPr>
          <w:rFonts w:asciiTheme="minorHAnsi" w:hAnsiTheme="minorHAnsi" w:cs="Arial"/>
          <w:color w:val="FF0000"/>
          <w:sz w:val="24"/>
          <w:szCs w:val="24"/>
        </w:rPr>
      </w:pPr>
      <w:r>
        <w:rPr>
          <w:rFonts w:asciiTheme="minorHAnsi" w:hAnsiTheme="minorHAnsi" w:cs="Arial"/>
          <w:sz w:val="24"/>
          <w:szCs w:val="24"/>
        </w:rPr>
        <w:t xml:space="preserve">If Visual acuity is </w:t>
      </w:r>
      <w:r w:rsidRPr="00FC6D33">
        <w:rPr>
          <w:rFonts w:asciiTheme="minorHAnsi" w:hAnsiTheme="minorHAnsi" w:cs="Arial"/>
          <w:sz w:val="24"/>
          <w:szCs w:val="24"/>
        </w:rPr>
        <w:t>better than or equal to</w:t>
      </w:r>
      <w:r>
        <w:rPr>
          <w:rFonts w:asciiTheme="minorHAnsi" w:hAnsiTheme="minorHAnsi" w:cs="Arial"/>
          <w:sz w:val="24"/>
          <w:szCs w:val="24"/>
        </w:rPr>
        <w:t xml:space="preserve"> </w:t>
      </w:r>
      <w:r w:rsidR="004D18E5" w:rsidRPr="00060FE2">
        <w:rPr>
          <w:rFonts w:asciiTheme="minorHAnsi" w:hAnsiTheme="minorHAnsi" w:cs="Arial"/>
          <w:sz w:val="24"/>
          <w:szCs w:val="24"/>
        </w:rPr>
        <w:t xml:space="preserve">0.15 in both eyes, and glasses are prescribed, </w:t>
      </w:r>
      <w:r w:rsidR="004D18E5" w:rsidRPr="00060FE2">
        <w:rPr>
          <w:rFonts w:asciiTheme="minorHAnsi" w:hAnsiTheme="minorHAnsi" w:cs="Arial"/>
          <w:b/>
          <w:sz w:val="24"/>
          <w:szCs w:val="24"/>
        </w:rPr>
        <w:t>review</w:t>
      </w:r>
      <w:r w:rsidR="004D18E5" w:rsidRPr="00060FE2">
        <w:rPr>
          <w:rFonts w:asciiTheme="minorHAnsi" w:hAnsiTheme="minorHAnsi" w:cs="Arial"/>
          <w:sz w:val="24"/>
          <w:szCs w:val="24"/>
        </w:rPr>
        <w:t xml:space="preserve"> at 6 weeks. (Clinical judgement will be used to decide if it is appropriate to discharge the child from the pathway at this point and clinical justification will be required and collected in OptoManager module</w:t>
      </w:r>
      <w:r w:rsidR="004D18E5" w:rsidRPr="00060FE2">
        <w:rPr>
          <w:rFonts w:asciiTheme="minorHAnsi" w:hAnsiTheme="minorHAnsi" w:cs="Arial"/>
          <w:color w:val="000000" w:themeColor="text1"/>
          <w:sz w:val="24"/>
          <w:szCs w:val="24"/>
        </w:rPr>
        <w:t xml:space="preserve">) </w:t>
      </w:r>
    </w:p>
    <w:p w14:paraId="51C2584B" w14:textId="77777777" w:rsidR="004D18E5" w:rsidRPr="00317C01" w:rsidRDefault="00317C01" w:rsidP="004D18E5">
      <w:pPr>
        <w:pStyle w:val="Default"/>
        <w:numPr>
          <w:ilvl w:val="0"/>
          <w:numId w:val="2"/>
        </w:numPr>
        <w:spacing w:after="33"/>
        <w:rPr>
          <w:rFonts w:asciiTheme="minorHAnsi" w:hAnsiTheme="minorHAnsi"/>
          <w:color w:val="auto"/>
        </w:rPr>
      </w:pPr>
      <w:r w:rsidRPr="00317C01">
        <w:rPr>
          <w:rFonts w:asciiTheme="minorHAnsi" w:hAnsiTheme="minorHAnsi"/>
          <w:color w:val="auto"/>
        </w:rPr>
        <w:t>If v</w:t>
      </w:r>
      <w:r w:rsidR="00C53EEF" w:rsidRPr="00317C01">
        <w:rPr>
          <w:rFonts w:asciiTheme="minorHAnsi" w:hAnsiTheme="minorHAnsi"/>
          <w:color w:val="auto"/>
        </w:rPr>
        <w:t>isual acuity is worse than 0.15</w:t>
      </w:r>
      <w:r w:rsidRPr="00317C01">
        <w:rPr>
          <w:rFonts w:asciiTheme="minorHAnsi" w:hAnsiTheme="minorHAnsi"/>
          <w:color w:val="auto"/>
        </w:rPr>
        <w:t>0</w:t>
      </w:r>
      <w:r w:rsidR="004A2BAC">
        <w:rPr>
          <w:rFonts w:asciiTheme="minorHAnsi" w:hAnsiTheme="minorHAnsi"/>
          <w:color w:val="auto"/>
        </w:rPr>
        <w:t>,</w:t>
      </w:r>
      <w:r w:rsidR="00C53EEF" w:rsidRPr="00317C01">
        <w:rPr>
          <w:rFonts w:asciiTheme="minorHAnsi" w:hAnsiTheme="minorHAnsi"/>
          <w:color w:val="auto"/>
        </w:rPr>
        <w:t xml:space="preserve"> </w:t>
      </w:r>
      <w:r w:rsidR="004D18E5" w:rsidRPr="00317C01">
        <w:rPr>
          <w:rFonts w:asciiTheme="minorHAnsi" w:hAnsiTheme="minorHAnsi"/>
          <w:color w:val="auto"/>
        </w:rPr>
        <w:t xml:space="preserve">prescribe glasses if appropriate, and </w:t>
      </w:r>
      <w:r w:rsidR="004D18E5" w:rsidRPr="00317C01">
        <w:rPr>
          <w:rFonts w:asciiTheme="minorHAnsi" w:hAnsiTheme="minorHAnsi"/>
          <w:b/>
          <w:color w:val="auto"/>
        </w:rPr>
        <w:t xml:space="preserve">review at 6 weeks. </w:t>
      </w:r>
    </w:p>
    <w:p w14:paraId="27C2196D" w14:textId="77777777" w:rsidR="00317C01" w:rsidRPr="00317C01" w:rsidRDefault="00317C01" w:rsidP="00317C01">
      <w:pPr>
        <w:pStyle w:val="ListParagraph"/>
        <w:numPr>
          <w:ilvl w:val="0"/>
          <w:numId w:val="2"/>
        </w:numPr>
        <w:rPr>
          <w:rFonts w:cs="Arial"/>
          <w:sz w:val="24"/>
          <w:szCs w:val="24"/>
          <w:lang w:val="en-GB"/>
        </w:rPr>
      </w:pPr>
      <w:r w:rsidRPr="00317C01">
        <w:rPr>
          <w:rFonts w:cs="Arial"/>
          <w:sz w:val="24"/>
          <w:szCs w:val="24"/>
          <w:lang w:val="en-GB"/>
        </w:rPr>
        <w:t>If visual acuity is</w:t>
      </w:r>
      <w:r w:rsidR="004A2BAC">
        <w:rPr>
          <w:rFonts w:cs="Arial"/>
          <w:sz w:val="24"/>
          <w:szCs w:val="24"/>
          <w:lang w:val="en-GB"/>
        </w:rPr>
        <w:t xml:space="preserve"> unequal VA less than 3 lines,</w:t>
      </w:r>
      <w:r w:rsidRPr="00317C01">
        <w:rPr>
          <w:rFonts w:cs="Arial"/>
          <w:sz w:val="24"/>
          <w:szCs w:val="24"/>
          <w:lang w:val="en-GB"/>
        </w:rPr>
        <w:t xml:space="preserve"> prescribe glasses </w:t>
      </w:r>
      <w:r w:rsidR="004A2BAC">
        <w:rPr>
          <w:rFonts w:cs="Arial"/>
          <w:sz w:val="24"/>
          <w:szCs w:val="24"/>
          <w:lang w:val="en-GB"/>
        </w:rPr>
        <w:t xml:space="preserve">if appropriate </w:t>
      </w:r>
      <w:r w:rsidRPr="00317C01">
        <w:rPr>
          <w:rFonts w:cs="Arial"/>
          <w:sz w:val="24"/>
          <w:szCs w:val="24"/>
          <w:lang w:val="en-GB"/>
        </w:rPr>
        <w:t xml:space="preserve">and </w:t>
      </w:r>
      <w:r w:rsidRPr="00317C01">
        <w:rPr>
          <w:rFonts w:cs="Arial"/>
          <w:b/>
          <w:sz w:val="24"/>
          <w:szCs w:val="24"/>
          <w:lang w:val="en-GB"/>
        </w:rPr>
        <w:t>review at 6 weeks</w:t>
      </w:r>
    </w:p>
    <w:p w14:paraId="5C563ED1" w14:textId="77777777" w:rsidR="004A2BAC" w:rsidRPr="004A2BAC" w:rsidRDefault="004D18E5" w:rsidP="00C52CB6">
      <w:pPr>
        <w:pStyle w:val="ListParagraph"/>
        <w:numPr>
          <w:ilvl w:val="0"/>
          <w:numId w:val="2"/>
        </w:numPr>
        <w:spacing w:after="33"/>
      </w:pPr>
      <w:r w:rsidRPr="004A2BAC">
        <w:t xml:space="preserve">If </w:t>
      </w:r>
      <w:r w:rsidR="00936B31" w:rsidRPr="004A2BAC">
        <w:rPr>
          <w:rFonts w:cs="Arial"/>
          <w:sz w:val="24"/>
          <w:szCs w:val="24"/>
          <w:lang w:val="en-GB"/>
        </w:rPr>
        <w:t xml:space="preserve">visual acuity is not consistent with Rx, unequal by more than two lines, there is a </w:t>
      </w:r>
      <w:proofErr w:type="spellStart"/>
      <w:r w:rsidR="00936B31" w:rsidRPr="004A2BAC">
        <w:rPr>
          <w:rFonts w:cs="Arial"/>
          <w:sz w:val="24"/>
          <w:szCs w:val="24"/>
          <w:lang w:val="en-GB"/>
        </w:rPr>
        <w:t xml:space="preserve">non </w:t>
      </w:r>
      <w:r w:rsidR="00936B31" w:rsidRPr="00936B31">
        <w:rPr>
          <w:rFonts w:cs="Arial"/>
          <w:color w:val="000000"/>
          <w:sz w:val="24"/>
          <w:szCs w:val="24"/>
          <w:lang w:val="en-GB"/>
        </w:rPr>
        <w:t>accommodative</w:t>
      </w:r>
      <w:proofErr w:type="spellEnd"/>
      <w:r w:rsidR="00936B31" w:rsidRPr="00936B31">
        <w:rPr>
          <w:rFonts w:cs="Arial"/>
          <w:color w:val="000000"/>
          <w:sz w:val="24"/>
          <w:szCs w:val="24"/>
          <w:lang w:val="en-GB"/>
        </w:rPr>
        <w:t xml:space="preserve"> strabismus or other </w:t>
      </w:r>
      <w:r w:rsidR="00936B31">
        <w:rPr>
          <w:rFonts w:cs="Arial"/>
          <w:color w:val="000000"/>
          <w:sz w:val="24"/>
          <w:szCs w:val="24"/>
          <w:lang w:val="en-GB"/>
        </w:rPr>
        <w:t xml:space="preserve">referable </w:t>
      </w:r>
      <w:r w:rsidR="000A5C77">
        <w:rPr>
          <w:rFonts w:cs="Arial"/>
          <w:color w:val="000000"/>
          <w:sz w:val="24"/>
          <w:szCs w:val="24"/>
          <w:lang w:val="en-GB"/>
        </w:rPr>
        <w:t>pathology then</w:t>
      </w:r>
      <w:r w:rsidR="00936B31" w:rsidRPr="00936B31">
        <w:rPr>
          <w:rFonts w:cs="Arial"/>
          <w:color w:val="000000"/>
          <w:sz w:val="24"/>
          <w:szCs w:val="24"/>
          <w:lang w:val="en-GB"/>
        </w:rPr>
        <w:t xml:space="preserve"> </w:t>
      </w:r>
      <w:r w:rsidR="00936B31" w:rsidRPr="004A2BAC">
        <w:rPr>
          <w:rFonts w:cs="Arial"/>
          <w:b/>
          <w:color w:val="000000"/>
          <w:sz w:val="24"/>
          <w:szCs w:val="24"/>
          <w:lang w:val="en-GB"/>
        </w:rPr>
        <w:t>refer to secondary care</w:t>
      </w:r>
      <w:r w:rsidR="00936B31" w:rsidRPr="00936B31">
        <w:rPr>
          <w:rFonts w:cs="Arial"/>
          <w:color w:val="000000"/>
          <w:sz w:val="24"/>
          <w:szCs w:val="24"/>
          <w:lang w:val="en-GB"/>
        </w:rPr>
        <w:t xml:space="preserve"> (prescribe glasses where required for full time wear)</w:t>
      </w:r>
    </w:p>
    <w:p w14:paraId="73B4B80E" w14:textId="77777777" w:rsidR="004D18E5" w:rsidRPr="004A2BAC" w:rsidRDefault="004D18E5" w:rsidP="00C52CB6">
      <w:pPr>
        <w:pStyle w:val="ListParagraph"/>
        <w:numPr>
          <w:ilvl w:val="0"/>
          <w:numId w:val="2"/>
        </w:numPr>
        <w:spacing w:after="33"/>
        <w:rPr>
          <w:sz w:val="24"/>
          <w:szCs w:val="24"/>
        </w:rPr>
      </w:pPr>
      <w:r w:rsidRPr="004A2BAC">
        <w:rPr>
          <w:sz w:val="24"/>
          <w:szCs w:val="24"/>
        </w:rPr>
        <w:t>Inform screening admin of outcome by generating the appropriate outcome report</w:t>
      </w:r>
    </w:p>
    <w:p w14:paraId="7705F302" w14:textId="77777777" w:rsidR="004A2BAC" w:rsidRDefault="004A2BAC" w:rsidP="001F4460">
      <w:pPr>
        <w:pStyle w:val="Default"/>
        <w:rPr>
          <w:rFonts w:asciiTheme="minorHAnsi" w:hAnsiTheme="minorHAnsi"/>
          <w:b/>
          <w:bCs/>
        </w:rPr>
      </w:pPr>
    </w:p>
    <w:p w14:paraId="3A4892BB" w14:textId="77777777" w:rsidR="001F4460" w:rsidRPr="00060FE2" w:rsidRDefault="004D18E5" w:rsidP="001F4460">
      <w:pPr>
        <w:pStyle w:val="Default"/>
        <w:rPr>
          <w:rFonts w:asciiTheme="minorHAnsi" w:hAnsiTheme="minorHAnsi"/>
        </w:rPr>
      </w:pPr>
      <w:r w:rsidRPr="001F4460">
        <w:rPr>
          <w:rFonts w:asciiTheme="minorHAnsi" w:hAnsiTheme="minorHAnsi"/>
          <w:b/>
          <w:bCs/>
        </w:rPr>
        <w:t>6 week review (no GOS sight test</w:t>
      </w:r>
      <w:r w:rsidR="007C1C73">
        <w:rPr>
          <w:rFonts w:asciiTheme="minorHAnsi" w:hAnsiTheme="minorHAnsi"/>
          <w:b/>
          <w:bCs/>
        </w:rPr>
        <w:t xml:space="preserve"> can be claimed</w:t>
      </w:r>
      <w:r w:rsidRPr="001F4460">
        <w:rPr>
          <w:rFonts w:asciiTheme="minorHAnsi" w:hAnsiTheme="minorHAnsi"/>
          <w:b/>
          <w:bCs/>
        </w:rPr>
        <w:t xml:space="preserve">) </w:t>
      </w:r>
    </w:p>
    <w:p w14:paraId="0D31E548" w14:textId="77777777" w:rsidR="004D18E5" w:rsidRDefault="004D18E5" w:rsidP="004D18E5">
      <w:pPr>
        <w:pStyle w:val="Default"/>
        <w:rPr>
          <w:rFonts w:asciiTheme="minorHAnsi" w:hAnsiTheme="minorHAnsi"/>
          <w:b/>
          <w:bCs/>
        </w:rPr>
      </w:pPr>
    </w:p>
    <w:p w14:paraId="4E35AA5C" w14:textId="77777777" w:rsidR="007C1C73" w:rsidRPr="00BC6AAC" w:rsidRDefault="00BC6AAC" w:rsidP="004D18E5">
      <w:pPr>
        <w:pStyle w:val="Default"/>
        <w:rPr>
          <w:rFonts w:asciiTheme="minorHAnsi" w:hAnsiTheme="minorHAnsi"/>
          <w:bCs/>
        </w:rPr>
      </w:pPr>
      <w:r w:rsidRPr="00BC6AAC">
        <w:rPr>
          <w:rFonts w:asciiTheme="minorHAnsi" w:hAnsiTheme="minorHAnsi"/>
          <w:bCs/>
        </w:rPr>
        <w:t>The following should</w:t>
      </w:r>
      <w:r w:rsidR="007C1C73" w:rsidRPr="00BC6AAC">
        <w:rPr>
          <w:rFonts w:asciiTheme="minorHAnsi" w:hAnsiTheme="minorHAnsi"/>
          <w:bCs/>
        </w:rPr>
        <w:t xml:space="preserve"> be performed at the child’s 6 week check by the community optometrist</w:t>
      </w:r>
    </w:p>
    <w:p w14:paraId="7BD575E4" w14:textId="77777777" w:rsidR="007C1C73" w:rsidRPr="001F4460" w:rsidRDefault="007C1C73" w:rsidP="004D18E5">
      <w:pPr>
        <w:pStyle w:val="Default"/>
        <w:rPr>
          <w:rFonts w:asciiTheme="minorHAnsi" w:hAnsiTheme="minorHAnsi"/>
          <w:b/>
          <w:bCs/>
        </w:rPr>
      </w:pPr>
    </w:p>
    <w:p w14:paraId="4718B04D" w14:textId="77777777" w:rsidR="004D18E5" w:rsidRPr="001F4460" w:rsidRDefault="004D18E5" w:rsidP="004D18E5">
      <w:pPr>
        <w:pStyle w:val="Default"/>
        <w:rPr>
          <w:rFonts w:asciiTheme="minorHAnsi" w:hAnsiTheme="minorHAnsi"/>
          <w:b/>
        </w:rPr>
      </w:pPr>
      <w:r w:rsidRPr="001F4460">
        <w:rPr>
          <w:rFonts w:asciiTheme="minorHAnsi" w:hAnsiTheme="minorHAnsi"/>
          <w:b/>
        </w:rPr>
        <w:t>Procedure:</w:t>
      </w:r>
    </w:p>
    <w:p w14:paraId="19305936" w14:textId="77777777" w:rsidR="004D18E5" w:rsidRPr="001F4460" w:rsidRDefault="004D18E5" w:rsidP="004D18E5">
      <w:pPr>
        <w:pStyle w:val="Default"/>
        <w:numPr>
          <w:ilvl w:val="0"/>
          <w:numId w:val="2"/>
        </w:numPr>
        <w:spacing w:after="36"/>
        <w:rPr>
          <w:rFonts w:asciiTheme="minorHAnsi" w:hAnsiTheme="minorHAnsi"/>
        </w:rPr>
      </w:pPr>
      <w:r w:rsidRPr="001F4460">
        <w:rPr>
          <w:rFonts w:asciiTheme="minorHAnsi" w:hAnsiTheme="minorHAnsi"/>
        </w:rPr>
        <w:t xml:space="preserve">Check compliance with glasses and fit </w:t>
      </w:r>
    </w:p>
    <w:p w14:paraId="6EDB1AEC" w14:textId="77777777" w:rsidR="004D18E5" w:rsidRPr="001F4460" w:rsidRDefault="004D18E5" w:rsidP="004D18E5">
      <w:pPr>
        <w:pStyle w:val="Default"/>
        <w:numPr>
          <w:ilvl w:val="0"/>
          <w:numId w:val="2"/>
        </w:numPr>
        <w:rPr>
          <w:rFonts w:asciiTheme="minorHAnsi" w:hAnsiTheme="minorHAnsi"/>
        </w:rPr>
      </w:pPr>
      <w:r w:rsidRPr="001F4460">
        <w:rPr>
          <w:rFonts w:asciiTheme="minorHAnsi" w:hAnsiTheme="minorHAnsi"/>
        </w:rPr>
        <w:t xml:space="preserve">Measure visual acuity with glasses with crowded LogMAR test </w:t>
      </w:r>
    </w:p>
    <w:p w14:paraId="66A4B350" w14:textId="77777777" w:rsidR="004D18E5" w:rsidRPr="001F4460" w:rsidRDefault="004D18E5" w:rsidP="004D18E5">
      <w:pPr>
        <w:pStyle w:val="Default"/>
        <w:rPr>
          <w:rFonts w:asciiTheme="minorHAnsi" w:hAnsiTheme="minorHAnsi"/>
        </w:rPr>
      </w:pPr>
    </w:p>
    <w:p w14:paraId="577FED56" w14:textId="77777777" w:rsidR="004D18E5" w:rsidRPr="001F4460" w:rsidRDefault="004D18E5" w:rsidP="004D18E5">
      <w:pPr>
        <w:pStyle w:val="Default"/>
        <w:rPr>
          <w:rFonts w:asciiTheme="minorHAnsi" w:hAnsiTheme="minorHAnsi"/>
          <w:b/>
        </w:rPr>
      </w:pPr>
      <w:r w:rsidRPr="001F4460">
        <w:rPr>
          <w:rFonts w:asciiTheme="minorHAnsi" w:hAnsiTheme="minorHAnsi"/>
          <w:b/>
          <w:bCs/>
        </w:rPr>
        <w:t>Outcome</w:t>
      </w:r>
      <w:r w:rsidRPr="001F4460">
        <w:rPr>
          <w:rFonts w:asciiTheme="minorHAnsi" w:hAnsiTheme="minorHAnsi"/>
          <w:b/>
        </w:rPr>
        <w:t>:</w:t>
      </w:r>
    </w:p>
    <w:p w14:paraId="61C0DDF2" w14:textId="77777777" w:rsidR="004D18E5" w:rsidRPr="001F4460" w:rsidRDefault="00B071FF" w:rsidP="004D18E5">
      <w:pPr>
        <w:pStyle w:val="Default"/>
        <w:numPr>
          <w:ilvl w:val="0"/>
          <w:numId w:val="2"/>
        </w:numPr>
        <w:rPr>
          <w:rFonts w:asciiTheme="minorHAnsi" w:hAnsiTheme="minorHAnsi"/>
        </w:rPr>
      </w:pPr>
      <w:r>
        <w:rPr>
          <w:rFonts w:asciiTheme="minorHAnsi" w:hAnsiTheme="minorHAnsi"/>
        </w:rPr>
        <w:t>If visual acuity is better than or equal to</w:t>
      </w:r>
      <w:r w:rsidR="004D18E5" w:rsidRPr="001F4460">
        <w:rPr>
          <w:rFonts w:asciiTheme="minorHAnsi" w:hAnsiTheme="minorHAnsi"/>
        </w:rPr>
        <w:t xml:space="preserve"> 0.15</w:t>
      </w:r>
      <w:r w:rsidR="00434C93">
        <w:rPr>
          <w:rFonts w:asciiTheme="minorHAnsi" w:hAnsiTheme="minorHAnsi"/>
        </w:rPr>
        <w:t>0</w:t>
      </w:r>
      <w:r w:rsidR="004D18E5" w:rsidRPr="001F4460">
        <w:rPr>
          <w:rFonts w:asciiTheme="minorHAnsi" w:hAnsiTheme="minorHAnsi"/>
        </w:rPr>
        <w:t xml:space="preserve"> in both eyes, </w:t>
      </w:r>
      <w:r w:rsidR="004D18E5" w:rsidRPr="001F4460">
        <w:rPr>
          <w:rFonts w:asciiTheme="minorHAnsi" w:hAnsiTheme="minorHAnsi"/>
          <w:bCs/>
        </w:rPr>
        <w:t xml:space="preserve">discharge from pathway and arrange GOS 6 month review. Generate </w:t>
      </w:r>
      <w:r w:rsidR="004D18E5" w:rsidRPr="001F4460">
        <w:rPr>
          <w:rFonts w:asciiTheme="minorHAnsi" w:hAnsiTheme="minorHAnsi"/>
          <w:b/>
          <w:bCs/>
        </w:rPr>
        <w:t>discharge</w:t>
      </w:r>
      <w:r w:rsidR="00434C93">
        <w:rPr>
          <w:rFonts w:asciiTheme="minorHAnsi" w:hAnsiTheme="minorHAnsi"/>
          <w:bCs/>
        </w:rPr>
        <w:t xml:space="preserve"> outcome report</w:t>
      </w:r>
      <w:r w:rsidR="004D18E5" w:rsidRPr="001F4460">
        <w:rPr>
          <w:rFonts w:asciiTheme="minorHAnsi" w:hAnsiTheme="minorHAnsi"/>
          <w:bCs/>
        </w:rPr>
        <w:t xml:space="preserve"> for </w:t>
      </w:r>
      <w:r w:rsidR="00434C93">
        <w:rPr>
          <w:rFonts w:asciiTheme="minorHAnsi" w:hAnsiTheme="minorHAnsi"/>
          <w:bCs/>
        </w:rPr>
        <w:t xml:space="preserve">your records and send a copy to the original Optometrist if the referral </w:t>
      </w:r>
      <w:r w:rsidR="00371360">
        <w:rPr>
          <w:rFonts w:asciiTheme="minorHAnsi" w:hAnsiTheme="minorHAnsi"/>
          <w:bCs/>
        </w:rPr>
        <w:t xml:space="preserve">was received from another practice. A copy of the discharge report will be automatically sent to the patient’s </w:t>
      </w:r>
      <w:r w:rsidR="004D18E5" w:rsidRPr="001F4460">
        <w:rPr>
          <w:rFonts w:asciiTheme="minorHAnsi" w:hAnsiTheme="minorHAnsi"/>
          <w:bCs/>
        </w:rPr>
        <w:t>GP</w:t>
      </w:r>
      <w:r w:rsidR="00371360">
        <w:rPr>
          <w:rFonts w:asciiTheme="minorHAnsi" w:hAnsiTheme="minorHAnsi"/>
          <w:bCs/>
        </w:rPr>
        <w:t xml:space="preserve"> by the Optomanager portal.</w:t>
      </w:r>
    </w:p>
    <w:p w14:paraId="3F0F87B9" w14:textId="77777777" w:rsidR="004D18E5" w:rsidRPr="0075609E" w:rsidRDefault="00371360" w:rsidP="00221EC5">
      <w:pPr>
        <w:pStyle w:val="Default"/>
        <w:numPr>
          <w:ilvl w:val="0"/>
          <w:numId w:val="2"/>
        </w:numPr>
        <w:spacing w:after="37"/>
        <w:rPr>
          <w:rFonts w:asciiTheme="minorHAnsi" w:hAnsiTheme="minorHAnsi"/>
        </w:rPr>
      </w:pPr>
      <w:r>
        <w:rPr>
          <w:rFonts w:asciiTheme="minorHAnsi" w:hAnsiTheme="minorHAnsi"/>
        </w:rPr>
        <w:lastRenderedPageBreak/>
        <w:t>If visual acuity worse than</w:t>
      </w:r>
      <w:r w:rsidR="004D18E5" w:rsidRPr="001F4460">
        <w:rPr>
          <w:rFonts w:asciiTheme="minorHAnsi" w:hAnsiTheme="minorHAnsi"/>
        </w:rPr>
        <w:t xml:space="preserve"> 0.15</w:t>
      </w:r>
      <w:r w:rsidR="004C537F">
        <w:rPr>
          <w:rFonts w:asciiTheme="minorHAnsi" w:hAnsiTheme="minorHAnsi"/>
        </w:rPr>
        <w:t>0</w:t>
      </w:r>
      <w:r w:rsidR="004D18E5" w:rsidRPr="001F4460">
        <w:rPr>
          <w:rFonts w:asciiTheme="minorHAnsi" w:hAnsiTheme="minorHAnsi"/>
        </w:rPr>
        <w:t xml:space="preserve"> in either eye,</w:t>
      </w:r>
      <w:r w:rsidR="00221EC5">
        <w:rPr>
          <w:rFonts w:asciiTheme="minorHAnsi" w:hAnsiTheme="minorHAnsi"/>
        </w:rPr>
        <w:t xml:space="preserve"> but </w:t>
      </w:r>
      <w:r w:rsidR="00221EC5" w:rsidRPr="00221EC5">
        <w:rPr>
          <w:rFonts w:asciiTheme="minorHAnsi" w:hAnsiTheme="minorHAnsi"/>
        </w:rPr>
        <w:t xml:space="preserve">is better than or equal to 0.300 </w:t>
      </w:r>
      <w:r w:rsidR="00221EC5">
        <w:rPr>
          <w:rFonts w:asciiTheme="minorHAnsi" w:hAnsiTheme="minorHAnsi"/>
        </w:rPr>
        <w:t>and</w:t>
      </w:r>
      <w:r w:rsidR="00C75F33">
        <w:rPr>
          <w:rFonts w:asciiTheme="minorHAnsi" w:hAnsiTheme="minorHAnsi"/>
        </w:rPr>
        <w:t xml:space="preserve"> has improved by one line of acuity or more and </w:t>
      </w:r>
      <w:r w:rsidR="004D18E5" w:rsidRPr="001F4460">
        <w:rPr>
          <w:rFonts w:asciiTheme="minorHAnsi" w:hAnsiTheme="minorHAnsi"/>
          <w:bCs/>
        </w:rPr>
        <w:t xml:space="preserve">review in a further 12 weeks. </w:t>
      </w:r>
      <w:r w:rsidR="004D18E5" w:rsidRPr="00755240">
        <w:rPr>
          <w:rFonts w:asciiTheme="minorHAnsi" w:hAnsiTheme="minorHAnsi"/>
          <w:b/>
          <w:bCs/>
        </w:rPr>
        <w:t xml:space="preserve">Arrange 18 week review </w:t>
      </w:r>
      <w:r w:rsidR="004D18E5" w:rsidRPr="001F4460">
        <w:rPr>
          <w:rFonts w:asciiTheme="minorHAnsi" w:hAnsiTheme="minorHAnsi"/>
          <w:bCs/>
        </w:rPr>
        <w:t xml:space="preserve">appointment. </w:t>
      </w:r>
      <w:r w:rsidR="004D18E5" w:rsidRPr="001F4460">
        <w:rPr>
          <w:rFonts w:asciiTheme="minorHAnsi" w:hAnsiTheme="minorHAnsi"/>
          <w:b/>
          <w:bCs/>
        </w:rPr>
        <w:t>No outcome report</w:t>
      </w:r>
      <w:r w:rsidR="004D18E5" w:rsidRPr="001F4460">
        <w:rPr>
          <w:rFonts w:asciiTheme="minorHAnsi" w:hAnsiTheme="minorHAnsi"/>
          <w:bCs/>
        </w:rPr>
        <w:t xml:space="preserve"> required</w:t>
      </w:r>
      <w:r w:rsidR="0075609E">
        <w:rPr>
          <w:rFonts w:asciiTheme="minorHAnsi" w:hAnsiTheme="minorHAnsi"/>
          <w:bCs/>
        </w:rPr>
        <w:t>.</w:t>
      </w:r>
    </w:p>
    <w:p w14:paraId="51D692E2" w14:textId="77777777" w:rsidR="0075609E" w:rsidRPr="0075609E" w:rsidRDefault="0075609E" w:rsidP="0075609E">
      <w:pPr>
        <w:pStyle w:val="ListParagraph"/>
        <w:numPr>
          <w:ilvl w:val="0"/>
          <w:numId w:val="2"/>
        </w:numPr>
        <w:rPr>
          <w:rFonts w:cs="Arial"/>
          <w:color w:val="000000"/>
          <w:sz w:val="24"/>
          <w:szCs w:val="24"/>
          <w:lang w:val="en-GB"/>
        </w:rPr>
      </w:pPr>
      <w:r w:rsidRPr="0075609E">
        <w:rPr>
          <w:rFonts w:cs="Arial"/>
          <w:color w:val="000000"/>
          <w:sz w:val="24"/>
          <w:szCs w:val="24"/>
          <w:lang w:val="en-GB"/>
        </w:rPr>
        <w:t xml:space="preserve">If visual acuity worse than 0.150 in either eye, but is better than or equal to 0.300 </w:t>
      </w:r>
      <w:r w:rsidR="00755240">
        <w:rPr>
          <w:rFonts w:cs="Arial"/>
          <w:color w:val="000000"/>
          <w:sz w:val="24"/>
          <w:szCs w:val="24"/>
          <w:lang w:val="en-GB"/>
        </w:rPr>
        <w:t>and</w:t>
      </w:r>
      <w:r w:rsidR="00D66F18">
        <w:rPr>
          <w:rFonts w:cs="Arial"/>
          <w:color w:val="000000"/>
          <w:sz w:val="24"/>
          <w:szCs w:val="24"/>
          <w:lang w:val="en-GB"/>
        </w:rPr>
        <w:t xml:space="preserve"> is unequal</w:t>
      </w:r>
      <w:r w:rsidRPr="0075609E">
        <w:rPr>
          <w:rFonts w:cs="Arial"/>
          <w:color w:val="000000"/>
          <w:sz w:val="24"/>
          <w:szCs w:val="24"/>
          <w:lang w:val="en-GB"/>
        </w:rPr>
        <w:t xml:space="preserve"> </w:t>
      </w:r>
      <w:r w:rsidR="00755240">
        <w:rPr>
          <w:rFonts w:cs="Arial"/>
          <w:color w:val="000000"/>
          <w:sz w:val="24"/>
          <w:szCs w:val="24"/>
          <w:lang w:val="en-GB"/>
        </w:rPr>
        <w:t xml:space="preserve">one or two lines </w:t>
      </w:r>
      <w:r w:rsidRPr="0075609E">
        <w:rPr>
          <w:rFonts w:cs="Arial"/>
          <w:color w:val="000000"/>
          <w:sz w:val="24"/>
          <w:szCs w:val="24"/>
          <w:lang w:val="en-GB"/>
        </w:rPr>
        <w:t xml:space="preserve">review in a further 12 weeks. </w:t>
      </w:r>
      <w:r w:rsidRPr="00755240">
        <w:rPr>
          <w:rFonts w:cs="Arial"/>
          <w:b/>
          <w:color w:val="000000"/>
          <w:sz w:val="24"/>
          <w:szCs w:val="24"/>
          <w:lang w:val="en-GB"/>
        </w:rPr>
        <w:t>Arrange 18 week review</w:t>
      </w:r>
      <w:r w:rsidRPr="0075609E">
        <w:rPr>
          <w:rFonts w:cs="Arial"/>
          <w:color w:val="000000"/>
          <w:sz w:val="24"/>
          <w:szCs w:val="24"/>
          <w:lang w:val="en-GB"/>
        </w:rPr>
        <w:t xml:space="preserve"> appointment. </w:t>
      </w:r>
      <w:r w:rsidRPr="00755240">
        <w:rPr>
          <w:rFonts w:cs="Arial"/>
          <w:b/>
          <w:color w:val="000000"/>
          <w:sz w:val="24"/>
          <w:szCs w:val="24"/>
          <w:lang w:val="en-GB"/>
        </w:rPr>
        <w:t>No outcome report</w:t>
      </w:r>
      <w:r w:rsidRPr="0075609E">
        <w:rPr>
          <w:rFonts w:cs="Arial"/>
          <w:color w:val="000000"/>
          <w:sz w:val="24"/>
          <w:szCs w:val="24"/>
          <w:lang w:val="en-GB"/>
        </w:rPr>
        <w:t xml:space="preserve"> required</w:t>
      </w:r>
      <w:r w:rsidR="00D61D50">
        <w:rPr>
          <w:rFonts w:cs="Arial"/>
          <w:color w:val="000000"/>
          <w:sz w:val="24"/>
          <w:szCs w:val="24"/>
          <w:lang w:val="en-GB"/>
        </w:rPr>
        <w:t>.</w:t>
      </w:r>
    </w:p>
    <w:p w14:paraId="2FCDB74D" w14:textId="77777777" w:rsidR="00FA0C95" w:rsidRPr="00FA0C95" w:rsidRDefault="00D61D50" w:rsidP="00FA0C95">
      <w:pPr>
        <w:pStyle w:val="ListParagraph"/>
        <w:numPr>
          <w:ilvl w:val="0"/>
          <w:numId w:val="2"/>
        </w:numPr>
        <w:rPr>
          <w:rFonts w:cs="Arial"/>
          <w:color w:val="000000"/>
          <w:sz w:val="24"/>
          <w:szCs w:val="24"/>
          <w:lang w:val="en-GB"/>
        </w:rPr>
      </w:pPr>
      <w:r w:rsidRPr="00FA0C95">
        <w:rPr>
          <w:rFonts w:cs="Arial"/>
          <w:color w:val="000000"/>
          <w:sz w:val="24"/>
          <w:szCs w:val="24"/>
          <w:lang w:val="en-GB"/>
        </w:rPr>
        <w:t xml:space="preserve">If visual acuity worse than 0.150 in either eye, but is better than or equal to 0.300 and is unequal by more than two lines </w:t>
      </w:r>
      <w:r w:rsidR="0090341A">
        <w:rPr>
          <w:rFonts w:cs="Arial"/>
          <w:b/>
          <w:color w:val="000000"/>
          <w:sz w:val="24"/>
          <w:szCs w:val="24"/>
          <w:lang w:val="en-GB"/>
        </w:rPr>
        <w:t>refer to secondary care</w:t>
      </w:r>
      <w:r w:rsidRPr="00FA0C95">
        <w:rPr>
          <w:rFonts w:cs="Arial"/>
          <w:b/>
          <w:color w:val="000000"/>
          <w:sz w:val="24"/>
          <w:szCs w:val="24"/>
          <w:lang w:val="en-GB"/>
        </w:rPr>
        <w:t xml:space="preserve">. </w:t>
      </w:r>
      <w:r w:rsidR="00FA0C95">
        <w:rPr>
          <w:rFonts w:cs="Arial"/>
          <w:color w:val="000000"/>
          <w:sz w:val="24"/>
          <w:szCs w:val="24"/>
          <w:lang w:val="en-GB"/>
        </w:rPr>
        <w:t xml:space="preserve"> Complete the Optomanager portal to g</w:t>
      </w:r>
      <w:r w:rsidR="00FA0C95" w:rsidRPr="00FA0C95">
        <w:rPr>
          <w:rFonts w:cs="Arial"/>
          <w:color w:val="000000"/>
          <w:sz w:val="24"/>
          <w:szCs w:val="24"/>
          <w:lang w:val="en-GB"/>
        </w:rPr>
        <w:t>enerate referral</w:t>
      </w:r>
      <w:r w:rsidR="00FA0C95">
        <w:rPr>
          <w:rFonts w:cs="Arial"/>
          <w:color w:val="000000"/>
          <w:sz w:val="24"/>
          <w:szCs w:val="24"/>
          <w:lang w:val="en-GB"/>
        </w:rPr>
        <w:t xml:space="preserve"> outcome reports to</w:t>
      </w:r>
      <w:r w:rsidR="00FA0C95" w:rsidRPr="00FA0C95">
        <w:rPr>
          <w:rFonts w:cs="Arial"/>
          <w:color w:val="000000"/>
          <w:sz w:val="24"/>
          <w:szCs w:val="24"/>
          <w:lang w:val="en-GB"/>
        </w:rPr>
        <w:t xml:space="preserve"> GP</w:t>
      </w:r>
      <w:r w:rsidR="00FA0C95">
        <w:rPr>
          <w:rFonts w:cs="Arial"/>
          <w:color w:val="000000"/>
          <w:sz w:val="24"/>
          <w:szCs w:val="24"/>
          <w:lang w:val="en-GB"/>
        </w:rPr>
        <w:t>.</w:t>
      </w:r>
    </w:p>
    <w:p w14:paraId="01FDDE97" w14:textId="77777777" w:rsidR="0075609E" w:rsidRPr="00730F9D" w:rsidRDefault="009B10CD" w:rsidP="00534DF0">
      <w:pPr>
        <w:pStyle w:val="ListParagraph"/>
        <w:numPr>
          <w:ilvl w:val="0"/>
          <w:numId w:val="2"/>
        </w:numPr>
        <w:rPr>
          <w:rFonts w:cs="Arial"/>
          <w:color w:val="000000"/>
          <w:sz w:val="24"/>
          <w:szCs w:val="24"/>
          <w:lang w:val="en-GB"/>
        </w:rPr>
      </w:pPr>
      <w:r>
        <w:rPr>
          <w:rFonts w:cs="Arial"/>
          <w:color w:val="000000"/>
          <w:sz w:val="24"/>
          <w:szCs w:val="24"/>
          <w:lang w:val="en-GB"/>
        </w:rPr>
        <w:t xml:space="preserve">If </w:t>
      </w:r>
      <w:r w:rsidR="004169C9" w:rsidRPr="004169C9">
        <w:rPr>
          <w:rFonts w:cs="Arial"/>
          <w:color w:val="000000"/>
          <w:sz w:val="24"/>
          <w:szCs w:val="24"/>
          <w:lang w:val="en-GB"/>
        </w:rPr>
        <w:t>visual acuity worse than 0.150 in either eye</w:t>
      </w:r>
      <w:r w:rsidR="004169C9">
        <w:rPr>
          <w:rFonts w:cs="Arial"/>
          <w:color w:val="000000"/>
          <w:sz w:val="24"/>
          <w:szCs w:val="24"/>
          <w:lang w:val="en-GB"/>
        </w:rPr>
        <w:t>, has not improved by one line or more and VA is better than or equal to 0.300, check child is wearing glasses well.</w:t>
      </w:r>
      <w:r w:rsidR="0090341A">
        <w:rPr>
          <w:rFonts w:cs="Arial"/>
          <w:color w:val="000000"/>
          <w:sz w:val="24"/>
          <w:szCs w:val="24"/>
          <w:lang w:val="en-GB"/>
        </w:rPr>
        <w:t xml:space="preserve">  </w:t>
      </w:r>
      <w:r w:rsidR="0090341A" w:rsidRPr="0090341A">
        <w:rPr>
          <w:rFonts w:cs="Arial"/>
          <w:b/>
          <w:color w:val="000000"/>
          <w:sz w:val="24"/>
          <w:szCs w:val="24"/>
          <w:lang w:val="en-GB"/>
        </w:rPr>
        <w:t>If not, consider partial Rx and review at 18 weeks.</w:t>
      </w:r>
    </w:p>
    <w:p w14:paraId="035103A0" w14:textId="77777777" w:rsidR="005B2C3F" w:rsidRDefault="00730F9D" w:rsidP="005B2C3F">
      <w:pPr>
        <w:pStyle w:val="ListParagraph"/>
        <w:numPr>
          <w:ilvl w:val="0"/>
          <w:numId w:val="2"/>
        </w:numPr>
        <w:rPr>
          <w:rFonts w:cs="Arial"/>
          <w:color w:val="000000"/>
          <w:sz w:val="24"/>
          <w:szCs w:val="24"/>
          <w:lang w:val="en-GB"/>
        </w:rPr>
      </w:pPr>
      <w:r w:rsidRPr="00730F9D">
        <w:rPr>
          <w:rFonts w:cs="Arial"/>
          <w:color w:val="000000"/>
          <w:sz w:val="24"/>
          <w:szCs w:val="24"/>
          <w:lang w:val="en-GB"/>
        </w:rPr>
        <w:t xml:space="preserve">If visual acuity worse than 0.150 in either eye, has not improved by one line or more and VA is better than or equal to 0.300, check child is wearing glasses well.  </w:t>
      </w:r>
      <w:r w:rsidRPr="00730F9D">
        <w:rPr>
          <w:rFonts w:cs="Arial"/>
          <w:b/>
          <w:color w:val="000000"/>
          <w:sz w:val="24"/>
          <w:szCs w:val="24"/>
          <w:lang w:val="en-GB"/>
        </w:rPr>
        <w:t>If they are, refer to secondary care.</w:t>
      </w:r>
      <w:r>
        <w:rPr>
          <w:rFonts w:cs="Arial"/>
          <w:b/>
          <w:color w:val="000000"/>
          <w:sz w:val="24"/>
          <w:szCs w:val="24"/>
          <w:lang w:val="en-GB"/>
        </w:rPr>
        <w:t xml:space="preserve">  </w:t>
      </w:r>
      <w:r w:rsidRPr="00314836">
        <w:rPr>
          <w:rFonts w:cs="Arial"/>
          <w:color w:val="000000"/>
          <w:sz w:val="24"/>
          <w:szCs w:val="24"/>
          <w:lang w:val="en-GB"/>
        </w:rPr>
        <w:t xml:space="preserve">Complete the Optomanager portal to generate </w:t>
      </w:r>
      <w:r w:rsidRPr="00314836">
        <w:rPr>
          <w:rFonts w:cs="Arial"/>
          <w:b/>
          <w:color w:val="000000"/>
          <w:sz w:val="24"/>
          <w:szCs w:val="24"/>
          <w:lang w:val="en-GB"/>
        </w:rPr>
        <w:t>referral outcome</w:t>
      </w:r>
      <w:r w:rsidRPr="00314836">
        <w:rPr>
          <w:rFonts w:cs="Arial"/>
          <w:color w:val="000000"/>
          <w:sz w:val="24"/>
          <w:szCs w:val="24"/>
          <w:lang w:val="en-GB"/>
        </w:rPr>
        <w:t xml:space="preserve"> reports to GP.</w:t>
      </w:r>
    </w:p>
    <w:p w14:paraId="5604D084" w14:textId="77777777" w:rsidR="004D18E5" w:rsidRPr="005B2C3F" w:rsidRDefault="004D18E5" w:rsidP="005B2C3F">
      <w:pPr>
        <w:pStyle w:val="ListParagraph"/>
        <w:numPr>
          <w:ilvl w:val="0"/>
          <w:numId w:val="2"/>
        </w:numPr>
        <w:rPr>
          <w:rFonts w:cs="Arial"/>
          <w:color w:val="000000"/>
          <w:sz w:val="24"/>
          <w:szCs w:val="24"/>
          <w:lang w:val="en-GB"/>
        </w:rPr>
      </w:pPr>
      <w:r w:rsidRPr="005B2C3F">
        <w:rPr>
          <w:bCs/>
          <w:sz w:val="24"/>
          <w:szCs w:val="24"/>
        </w:rPr>
        <w:t xml:space="preserve">If visual acuity is </w:t>
      </w:r>
      <w:r w:rsidR="009F3E73" w:rsidRPr="005B2C3F">
        <w:rPr>
          <w:bCs/>
          <w:sz w:val="24"/>
          <w:szCs w:val="24"/>
        </w:rPr>
        <w:t xml:space="preserve">worse than </w:t>
      </w:r>
      <w:r w:rsidR="008B5120" w:rsidRPr="005B2C3F">
        <w:rPr>
          <w:bCs/>
          <w:sz w:val="24"/>
          <w:szCs w:val="24"/>
        </w:rPr>
        <w:t>0.300</w:t>
      </w:r>
      <w:r w:rsidRPr="005B2C3F">
        <w:rPr>
          <w:bCs/>
          <w:sz w:val="24"/>
          <w:szCs w:val="24"/>
        </w:rPr>
        <w:t xml:space="preserve"> in either eye, manifest strabismus (</w:t>
      </w:r>
      <w:proofErr w:type="spellStart"/>
      <w:r w:rsidRPr="005B2C3F">
        <w:rPr>
          <w:bCs/>
          <w:sz w:val="24"/>
          <w:szCs w:val="24"/>
        </w:rPr>
        <w:t>non accommodative</w:t>
      </w:r>
      <w:proofErr w:type="spellEnd"/>
      <w:r w:rsidRPr="005B2C3F">
        <w:rPr>
          <w:bCs/>
          <w:sz w:val="24"/>
          <w:szCs w:val="24"/>
        </w:rPr>
        <w:t xml:space="preserve">) or other pathology, </w:t>
      </w:r>
      <w:r w:rsidRPr="005B2C3F">
        <w:rPr>
          <w:b/>
          <w:bCs/>
          <w:sz w:val="24"/>
          <w:szCs w:val="24"/>
        </w:rPr>
        <w:t>refer to secondary care</w:t>
      </w:r>
      <w:r w:rsidRPr="005B2C3F">
        <w:rPr>
          <w:bCs/>
          <w:sz w:val="24"/>
          <w:szCs w:val="24"/>
        </w:rPr>
        <w:t xml:space="preserve">. </w:t>
      </w:r>
      <w:r w:rsidR="00FA0C95" w:rsidRPr="005B2C3F">
        <w:rPr>
          <w:bCs/>
          <w:sz w:val="24"/>
          <w:szCs w:val="24"/>
        </w:rPr>
        <w:t>Complete the Optomanager portal to generate</w:t>
      </w:r>
      <w:r w:rsidRPr="005B2C3F">
        <w:rPr>
          <w:bCs/>
          <w:sz w:val="24"/>
          <w:szCs w:val="24"/>
        </w:rPr>
        <w:t xml:space="preserve"> </w:t>
      </w:r>
      <w:r w:rsidRPr="005B2C3F">
        <w:rPr>
          <w:b/>
          <w:bCs/>
          <w:sz w:val="24"/>
          <w:szCs w:val="24"/>
        </w:rPr>
        <w:t xml:space="preserve">referral </w:t>
      </w:r>
      <w:r w:rsidR="009B10CD" w:rsidRPr="005B2C3F">
        <w:rPr>
          <w:b/>
          <w:bCs/>
          <w:sz w:val="24"/>
          <w:szCs w:val="24"/>
        </w:rPr>
        <w:t>outcome</w:t>
      </w:r>
      <w:r w:rsidR="009B10CD" w:rsidRPr="005B2C3F">
        <w:rPr>
          <w:bCs/>
          <w:sz w:val="24"/>
          <w:szCs w:val="24"/>
        </w:rPr>
        <w:t xml:space="preserve"> reports to </w:t>
      </w:r>
      <w:r w:rsidRPr="005B2C3F">
        <w:rPr>
          <w:bCs/>
          <w:sz w:val="24"/>
          <w:szCs w:val="24"/>
        </w:rPr>
        <w:t>GP</w:t>
      </w:r>
      <w:r w:rsidR="009B10CD" w:rsidRPr="005B2C3F">
        <w:rPr>
          <w:bCs/>
          <w:sz w:val="24"/>
          <w:szCs w:val="24"/>
        </w:rPr>
        <w:t>.</w:t>
      </w:r>
    </w:p>
    <w:p w14:paraId="11C03C0E" w14:textId="77777777" w:rsidR="00C868AE" w:rsidRPr="001F4460" w:rsidRDefault="00C868AE" w:rsidP="00C868AE">
      <w:pPr>
        <w:pStyle w:val="Default"/>
        <w:spacing w:after="37"/>
        <w:rPr>
          <w:rFonts w:asciiTheme="minorHAnsi" w:hAnsiTheme="minorHAnsi"/>
          <w:highlight w:val="yellow"/>
        </w:rPr>
      </w:pPr>
    </w:p>
    <w:p w14:paraId="16CCAAB2" w14:textId="77777777" w:rsidR="001F4460" w:rsidRPr="006E3CA5" w:rsidRDefault="00C868AE" w:rsidP="001F4460">
      <w:pPr>
        <w:pStyle w:val="Default"/>
        <w:rPr>
          <w:rFonts w:asciiTheme="minorHAnsi" w:hAnsiTheme="minorHAnsi"/>
        </w:rPr>
      </w:pPr>
      <w:r w:rsidRPr="006E3CA5">
        <w:rPr>
          <w:rFonts w:asciiTheme="minorHAnsi" w:hAnsiTheme="minorHAnsi"/>
          <w:b/>
          <w:bCs/>
        </w:rPr>
        <w:t>18 week review (includes GOS sight test): reminder has been sent</w:t>
      </w:r>
      <w:r w:rsidR="001F4460" w:rsidRPr="006E3CA5">
        <w:rPr>
          <w:rFonts w:asciiTheme="minorHAnsi" w:hAnsiTheme="minorHAnsi"/>
          <w:b/>
          <w:bCs/>
        </w:rPr>
        <w:t xml:space="preserve">.  </w:t>
      </w:r>
    </w:p>
    <w:p w14:paraId="44BD3EB0" w14:textId="77777777" w:rsidR="00C868AE" w:rsidRPr="006E3CA5" w:rsidRDefault="00C868AE" w:rsidP="00C868AE">
      <w:pPr>
        <w:pStyle w:val="Default"/>
        <w:rPr>
          <w:rFonts w:asciiTheme="minorHAnsi" w:hAnsiTheme="minorHAnsi"/>
          <w:b/>
          <w:bCs/>
        </w:rPr>
      </w:pPr>
    </w:p>
    <w:p w14:paraId="2B1ABF7A" w14:textId="77777777" w:rsidR="00C868AE" w:rsidRPr="006E3CA5" w:rsidRDefault="00C868AE" w:rsidP="00C868AE">
      <w:pPr>
        <w:pStyle w:val="Default"/>
        <w:rPr>
          <w:rFonts w:asciiTheme="minorHAnsi" w:hAnsiTheme="minorHAnsi"/>
        </w:rPr>
      </w:pPr>
    </w:p>
    <w:p w14:paraId="3C30877C" w14:textId="77777777" w:rsidR="00C868AE" w:rsidRPr="006E3CA5" w:rsidRDefault="00C868AE" w:rsidP="00C868AE">
      <w:pPr>
        <w:pStyle w:val="Default"/>
        <w:rPr>
          <w:rFonts w:asciiTheme="minorHAnsi" w:hAnsiTheme="minorHAnsi"/>
        </w:rPr>
      </w:pPr>
      <w:r w:rsidRPr="006E3CA5">
        <w:rPr>
          <w:rFonts w:asciiTheme="minorHAnsi" w:hAnsiTheme="minorHAnsi"/>
          <w:b/>
          <w:bCs/>
        </w:rPr>
        <w:t xml:space="preserve">Procedure: </w:t>
      </w:r>
    </w:p>
    <w:p w14:paraId="2CCA638F" w14:textId="77777777" w:rsidR="00C868AE" w:rsidRPr="006E3CA5" w:rsidRDefault="00C868AE" w:rsidP="00C868AE">
      <w:pPr>
        <w:pStyle w:val="Default"/>
        <w:numPr>
          <w:ilvl w:val="0"/>
          <w:numId w:val="2"/>
        </w:numPr>
        <w:spacing w:after="36"/>
        <w:rPr>
          <w:rFonts w:asciiTheme="minorHAnsi" w:hAnsiTheme="minorHAnsi"/>
        </w:rPr>
      </w:pPr>
      <w:r w:rsidRPr="006E3CA5">
        <w:rPr>
          <w:rFonts w:asciiTheme="minorHAnsi" w:hAnsiTheme="minorHAnsi"/>
        </w:rPr>
        <w:t xml:space="preserve">Check compliance with glasses and fit </w:t>
      </w:r>
    </w:p>
    <w:p w14:paraId="6B5A31AC" w14:textId="77777777" w:rsidR="00C868AE" w:rsidRPr="006E3CA5" w:rsidRDefault="00C868AE" w:rsidP="00C868AE">
      <w:pPr>
        <w:pStyle w:val="Default"/>
        <w:numPr>
          <w:ilvl w:val="0"/>
          <w:numId w:val="2"/>
        </w:numPr>
        <w:spacing w:after="36"/>
        <w:rPr>
          <w:rFonts w:asciiTheme="minorHAnsi" w:hAnsiTheme="minorHAnsi"/>
        </w:rPr>
      </w:pPr>
      <w:r w:rsidRPr="006E3CA5">
        <w:rPr>
          <w:rFonts w:asciiTheme="minorHAnsi" w:hAnsiTheme="minorHAnsi"/>
        </w:rPr>
        <w:t xml:space="preserve">GOS sight test </w:t>
      </w:r>
    </w:p>
    <w:p w14:paraId="7E3093AF" w14:textId="77777777" w:rsidR="00C868AE" w:rsidRPr="006E3CA5" w:rsidRDefault="00C868AE" w:rsidP="00C868AE">
      <w:pPr>
        <w:pStyle w:val="Default"/>
        <w:numPr>
          <w:ilvl w:val="0"/>
          <w:numId w:val="2"/>
        </w:numPr>
        <w:rPr>
          <w:rFonts w:asciiTheme="minorHAnsi" w:hAnsiTheme="minorHAnsi"/>
        </w:rPr>
      </w:pPr>
      <w:r w:rsidRPr="006E3CA5">
        <w:rPr>
          <w:rFonts w:asciiTheme="minorHAnsi" w:hAnsiTheme="minorHAnsi"/>
        </w:rPr>
        <w:t xml:space="preserve">Measure VA with glasses with crowded LogMAR test </w:t>
      </w:r>
    </w:p>
    <w:p w14:paraId="289E98B0" w14:textId="77777777" w:rsidR="00C868AE" w:rsidRPr="006E3CA5" w:rsidRDefault="00C868AE" w:rsidP="00C868AE">
      <w:pPr>
        <w:pStyle w:val="Default"/>
        <w:ind w:left="720"/>
        <w:rPr>
          <w:rFonts w:asciiTheme="minorHAnsi" w:hAnsiTheme="minorHAnsi"/>
        </w:rPr>
      </w:pPr>
    </w:p>
    <w:p w14:paraId="67545201" w14:textId="77777777" w:rsidR="00C868AE" w:rsidRPr="006E3CA5" w:rsidRDefault="00C868AE" w:rsidP="00C868AE">
      <w:pPr>
        <w:pStyle w:val="Default"/>
        <w:rPr>
          <w:rFonts w:asciiTheme="minorHAnsi" w:hAnsiTheme="minorHAnsi"/>
        </w:rPr>
      </w:pPr>
    </w:p>
    <w:p w14:paraId="28DAE7CD" w14:textId="77777777" w:rsidR="00C868AE" w:rsidRPr="006E3CA5" w:rsidRDefault="00C868AE" w:rsidP="00C868AE">
      <w:pPr>
        <w:pStyle w:val="Default"/>
        <w:rPr>
          <w:rFonts w:asciiTheme="minorHAnsi" w:hAnsiTheme="minorHAnsi"/>
        </w:rPr>
      </w:pPr>
      <w:r w:rsidRPr="006E3CA5">
        <w:rPr>
          <w:rFonts w:asciiTheme="minorHAnsi" w:hAnsiTheme="minorHAnsi"/>
          <w:b/>
          <w:bCs/>
        </w:rPr>
        <w:t xml:space="preserve">Outcome: </w:t>
      </w:r>
    </w:p>
    <w:p w14:paraId="70FB6B7A" w14:textId="77777777" w:rsidR="00C868AE" w:rsidRPr="006E3CA5" w:rsidRDefault="0000624C" w:rsidP="00C868AE">
      <w:pPr>
        <w:pStyle w:val="Default"/>
        <w:numPr>
          <w:ilvl w:val="0"/>
          <w:numId w:val="2"/>
        </w:numPr>
        <w:spacing w:after="36"/>
        <w:rPr>
          <w:rFonts w:asciiTheme="minorHAnsi" w:hAnsiTheme="minorHAnsi"/>
          <w:b/>
          <w:bCs/>
        </w:rPr>
      </w:pPr>
      <w:r>
        <w:rPr>
          <w:rFonts w:asciiTheme="minorHAnsi" w:hAnsiTheme="minorHAnsi"/>
        </w:rPr>
        <w:t>If VA is better than or equal to 0.150</w:t>
      </w:r>
      <w:r w:rsidR="00C868AE" w:rsidRPr="006E3CA5">
        <w:rPr>
          <w:rFonts w:asciiTheme="minorHAnsi" w:hAnsiTheme="minorHAnsi"/>
        </w:rPr>
        <w:t xml:space="preserve"> in both eyes </w:t>
      </w:r>
      <w:r w:rsidR="00C868AE" w:rsidRPr="006E3CA5">
        <w:rPr>
          <w:rFonts w:asciiTheme="minorHAnsi" w:hAnsiTheme="minorHAnsi"/>
          <w:b/>
          <w:bCs/>
        </w:rPr>
        <w:t>discharge</w:t>
      </w:r>
      <w:r w:rsidR="00C868AE" w:rsidRPr="006E3CA5">
        <w:rPr>
          <w:rFonts w:asciiTheme="minorHAnsi" w:hAnsiTheme="minorHAnsi"/>
          <w:bCs/>
        </w:rPr>
        <w:t xml:space="preserve"> to GOS</w:t>
      </w:r>
      <w:r w:rsidR="00C868AE" w:rsidRPr="006E3CA5">
        <w:rPr>
          <w:rFonts w:asciiTheme="minorHAnsi" w:hAnsiTheme="minorHAnsi"/>
          <w:b/>
          <w:bCs/>
        </w:rPr>
        <w:t xml:space="preserve">. </w:t>
      </w:r>
    </w:p>
    <w:p w14:paraId="78571683" w14:textId="77777777" w:rsidR="00C868AE" w:rsidRPr="006E3CA5" w:rsidRDefault="00C868AE" w:rsidP="00C868AE">
      <w:pPr>
        <w:pStyle w:val="Default"/>
        <w:numPr>
          <w:ilvl w:val="0"/>
          <w:numId w:val="2"/>
        </w:numPr>
        <w:spacing w:after="36"/>
        <w:rPr>
          <w:rFonts w:asciiTheme="minorHAnsi" w:hAnsiTheme="minorHAnsi"/>
          <w:color w:val="000000" w:themeColor="text1"/>
        </w:rPr>
      </w:pPr>
      <w:r w:rsidRPr="006E3CA5">
        <w:rPr>
          <w:rFonts w:asciiTheme="minorHAnsi" w:hAnsiTheme="minorHAnsi"/>
          <w:color w:val="000000" w:themeColor="text1"/>
        </w:rPr>
        <w:t>If VA’s are not equal, the child can b</w:t>
      </w:r>
      <w:r w:rsidR="0000624C">
        <w:rPr>
          <w:rFonts w:asciiTheme="minorHAnsi" w:hAnsiTheme="minorHAnsi"/>
          <w:color w:val="000000" w:themeColor="text1"/>
        </w:rPr>
        <w:t>e discharged where the VA is better than or equal to</w:t>
      </w:r>
      <w:r w:rsidRPr="006E3CA5">
        <w:rPr>
          <w:rFonts w:asciiTheme="minorHAnsi" w:hAnsiTheme="minorHAnsi"/>
          <w:color w:val="000000" w:themeColor="text1"/>
        </w:rPr>
        <w:t xml:space="preserve"> 0.15</w:t>
      </w:r>
      <w:r w:rsidR="00B52A71">
        <w:rPr>
          <w:rFonts w:asciiTheme="minorHAnsi" w:hAnsiTheme="minorHAnsi"/>
          <w:color w:val="000000" w:themeColor="text1"/>
        </w:rPr>
        <w:t>0</w:t>
      </w:r>
      <w:r w:rsidRPr="006E3CA5">
        <w:rPr>
          <w:rFonts w:asciiTheme="minorHAnsi" w:hAnsiTheme="minorHAnsi"/>
          <w:color w:val="000000" w:themeColor="text1"/>
        </w:rPr>
        <w:t xml:space="preserve"> in the better eye with </w:t>
      </w:r>
      <w:r w:rsidR="00B52A71">
        <w:rPr>
          <w:rFonts w:asciiTheme="minorHAnsi" w:hAnsiTheme="minorHAnsi"/>
          <w:b/>
          <w:color w:val="000000" w:themeColor="text1"/>
        </w:rPr>
        <w:t>no more</w:t>
      </w:r>
      <w:r w:rsidRPr="006E3CA5">
        <w:rPr>
          <w:rFonts w:asciiTheme="minorHAnsi" w:hAnsiTheme="minorHAnsi"/>
          <w:color w:val="000000" w:themeColor="text1"/>
        </w:rPr>
        <w:t xml:space="preserve"> than 1 line difference in acuity between the eyes.</w:t>
      </w:r>
    </w:p>
    <w:p w14:paraId="40078EB5" w14:textId="77777777" w:rsidR="00C868AE" w:rsidRPr="006E3CA5" w:rsidRDefault="00C868AE" w:rsidP="00C868AE">
      <w:pPr>
        <w:pStyle w:val="Default"/>
        <w:numPr>
          <w:ilvl w:val="0"/>
          <w:numId w:val="2"/>
        </w:numPr>
        <w:spacing w:after="36"/>
        <w:rPr>
          <w:rFonts w:asciiTheme="minorHAnsi" w:hAnsiTheme="minorHAnsi"/>
          <w:b/>
          <w:bCs/>
        </w:rPr>
      </w:pPr>
      <w:r w:rsidRPr="006E3CA5">
        <w:rPr>
          <w:rFonts w:asciiTheme="minorHAnsi" w:hAnsiTheme="minorHAnsi"/>
        </w:rPr>
        <w:t xml:space="preserve">If VA does not meet this standard, </w:t>
      </w:r>
      <w:r w:rsidRPr="006E3CA5">
        <w:rPr>
          <w:rFonts w:asciiTheme="minorHAnsi" w:hAnsiTheme="minorHAnsi"/>
          <w:b/>
          <w:bCs/>
        </w:rPr>
        <w:t>refer</w:t>
      </w:r>
      <w:r w:rsidRPr="006E3CA5">
        <w:rPr>
          <w:rFonts w:asciiTheme="minorHAnsi" w:hAnsiTheme="minorHAnsi"/>
          <w:bCs/>
        </w:rPr>
        <w:t xml:space="preserve"> to secondary care</w:t>
      </w:r>
      <w:r w:rsidRPr="006E3CA5">
        <w:rPr>
          <w:rFonts w:asciiTheme="minorHAnsi" w:hAnsiTheme="minorHAnsi"/>
          <w:b/>
          <w:bCs/>
        </w:rPr>
        <w:t xml:space="preserve"> </w:t>
      </w:r>
    </w:p>
    <w:p w14:paraId="7CFA9DFA" w14:textId="77777777" w:rsidR="00C868AE" w:rsidRPr="006E3CA5" w:rsidRDefault="00BF4C59" w:rsidP="00BF4C59">
      <w:pPr>
        <w:pStyle w:val="Default"/>
        <w:numPr>
          <w:ilvl w:val="0"/>
          <w:numId w:val="2"/>
        </w:numPr>
        <w:rPr>
          <w:rFonts w:asciiTheme="minorHAnsi" w:hAnsiTheme="minorHAnsi"/>
        </w:rPr>
      </w:pPr>
      <w:r w:rsidRPr="00BF4C59">
        <w:rPr>
          <w:rFonts w:asciiTheme="minorHAnsi" w:hAnsiTheme="minorHAnsi"/>
        </w:rPr>
        <w:t xml:space="preserve">Complete the Optomanager portal to generate </w:t>
      </w:r>
      <w:r w:rsidR="00C868AE" w:rsidRPr="006E3CA5">
        <w:rPr>
          <w:rFonts w:asciiTheme="minorHAnsi" w:hAnsiTheme="minorHAnsi"/>
        </w:rPr>
        <w:t xml:space="preserve">the appropriate outcome report for the </w:t>
      </w:r>
      <w:r>
        <w:rPr>
          <w:rFonts w:asciiTheme="minorHAnsi" w:hAnsiTheme="minorHAnsi"/>
        </w:rPr>
        <w:t>GP.</w:t>
      </w:r>
      <w:r w:rsidR="00C868AE" w:rsidRPr="006E3CA5">
        <w:rPr>
          <w:rFonts w:asciiTheme="minorHAnsi" w:hAnsiTheme="minorHAnsi"/>
        </w:rPr>
        <w:t>(offer parent/carer a copy)</w:t>
      </w:r>
    </w:p>
    <w:p w14:paraId="358B7310" w14:textId="77777777" w:rsidR="00C868AE" w:rsidRPr="006E3CA5" w:rsidRDefault="00C868AE" w:rsidP="00C868AE">
      <w:pPr>
        <w:pStyle w:val="Default"/>
        <w:rPr>
          <w:rFonts w:asciiTheme="minorHAnsi" w:hAnsiTheme="minorHAnsi"/>
        </w:rPr>
      </w:pPr>
    </w:p>
    <w:p w14:paraId="41C9EE60" w14:textId="77777777" w:rsidR="00C868AE" w:rsidRPr="006E3CA5" w:rsidRDefault="00C868AE" w:rsidP="00C868AE">
      <w:pPr>
        <w:pStyle w:val="Default"/>
        <w:rPr>
          <w:rFonts w:asciiTheme="minorHAnsi" w:hAnsiTheme="minorHAnsi"/>
        </w:rPr>
      </w:pPr>
      <w:r w:rsidRPr="006E3CA5">
        <w:rPr>
          <w:rFonts w:asciiTheme="minorHAnsi" w:hAnsiTheme="minorHAnsi"/>
          <w:b/>
          <w:bCs/>
        </w:rPr>
        <w:t>Webstar Health module</w:t>
      </w:r>
      <w:r w:rsidR="006E3CA5">
        <w:rPr>
          <w:rFonts w:asciiTheme="minorHAnsi" w:hAnsiTheme="minorHAnsi"/>
          <w:b/>
          <w:bCs/>
        </w:rPr>
        <w:t xml:space="preserve">  </w:t>
      </w:r>
    </w:p>
    <w:p w14:paraId="7ACAB03D" w14:textId="77777777" w:rsidR="00C868AE" w:rsidRPr="006E3CA5" w:rsidRDefault="00C868AE" w:rsidP="00C868AE">
      <w:pPr>
        <w:pStyle w:val="Default"/>
        <w:rPr>
          <w:rFonts w:asciiTheme="minorHAnsi" w:hAnsiTheme="minorHAnsi"/>
        </w:rPr>
      </w:pPr>
    </w:p>
    <w:p w14:paraId="4CD80C6B" w14:textId="77777777" w:rsidR="00C868AE" w:rsidRPr="006E3CA5" w:rsidRDefault="00C868AE" w:rsidP="00C868AE">
      <w:pPr>
        <w:pStyle w:val="Default"/>
        <w:numPr>
          <w:ilvl w:val="0"/>
          <w:numId w:val="4"/>
        </w:numPr>
        <w:rPr>
          <w:rFonts w:asciiTheme="minorHAnsi" w:hAnsiTheme="minorHAnsi"/>
          <w:bCs/>
        </w:rPr>
      </w:pPr>
      <w:r w:rsidRPr="006E3CA5">
        <w:rPr>
          <w:rFonts w:asciiTheme="minorHAnsi" w:hAnsiTheme="minorHAnsi"/>
          <w:bCs/>
        </w:rPr>
        <w:lastRenderedPageBreak/>
        <w:t xml:space="preserve">All outcome reports will be automatically populated when </w:t>
      </w:r>
      <w:r w:rsidRPr="006E3CA5">
        <w:rPr>
          <w:rFonts w:asciiTheme="minorHAnsi" w:hAnsiTheme="minorHAnsi"/>
          <w:bCs/>
          <w:color w:val="auto"/>
        </w:rPr>
        <w:t>the</w:t>
      </w:r>
      <w:r w:rsidRPr="006E3CA5">
        <w:rPr>
          <w:rFonts w:asciiTheme="minorHAnsi" w:hAnsiTheme="minorHAnsi"/>
          <w:bCs/>
          <w:color w:val="FF0000"/>
        </w:rPr>
        <w:t xml:space="preserve"> </w:t>
      </w:r>
      <w:r w:rsidRPr="006E3CA5">
        <w:rPr>
          <w:rFonts w:asciiTheme="minorHAnsi" w:hAnsiTheme="minorHAnsi"/>
          <w:bCs/>
        </w:rPr>
        <w:t>details of the child’s visits are entered on the module.</w:t>
      </w:r>
    </w:p>
    <w:p w14:paraId="1761533E" w14:textId="77777777" w:rsidR="00C868AE" w:rsidRPr="006E3CA5" w:rsidRDefault="00C868AE" w:rsidP="00C868AE">
      <w:pPr>
        <w:pStyle w:val="Default"/>
        <w:numPr>
          <w:ilvl w:val="0"/>
          <w:numId w:val="4"/>
        </w:numPr>
        <w:rPr>
          <w:rFonts w:asciiTheme="minorHAnsi" w:hAnsiTheme="minorHAnsi"/>
          <w:bCs/>
        </w:rPr>
      </w:pPr>
      <w:r w:rsidRPr="006E3CA5">
        <w:rPr>
          <w:rFonts w:asciiTheme="minorHAnsi" w:hAnsiTheme="minorHAnsi"/>
          <w:bCs/>
        </w:rPr>
        <w:t>You can print and keep a copy for your records if you wish.</w:t>
      </w:r>
    </w:p>
    <w:p w14:paraId="0BC33A5B" w14:textId="77777777" w:rsidR="00C868AE" w:rsidRPr="006E3CA5" w:rsidRDefault="00C868AE" w:rsidP="000062D5">
      <w:pPr>
        <w:pStyle w:val="Default"/>
        <w:numPr>
          <w:ilvl w:val="0"/>
          <w:numId w:val="4"/>
        </w:numPr>
        <w:rPr>
          <w:rFonts w:asciiTheme="minorHAnsi" w:hAnsiTheme="minorHAnsi"/>
          <w:bCs/>
        </w:rPr>
      </w:pPr>
      <w:r w:rsidRPr="006E3CA5">
        <w:rPr>
          <w:rFonts w:asciiTheme="minorHAnsi" w:hAnsiTheme="minorHAnsi"/>
          <w:bCs/>
        </w:rPr>
        <w:t>GP rep</w:t>
      </w:r>
      <w:r w:rsidR="004E54EB">
        <w:rPr>
          <w:rFonts w:asciiTheme="minorHAnsi" w:hAnsiTheme="minorHAnsi"/>
          <w:bCs/>
        </w:rPr>
        <w:t>orts will be automatically emailed</w:t>
      </w:r>
      <w:r w:rsidRPr="006E3CA5">
        <w:rPr>
          <w:rFonts w:asciiTheme="minorHAnsi" w:hAnsiTheme="minorHAnsi"/>
          <w:bCs/>
        </w:rPr>
        <w:t xml:space="preserve"> to GPs</w:t>
      </w:r>
      <w:r w:rsidR="004E54EB">
        <w:rPr>
          <w:rFonts w:asciiTheme="minorHAnsi" w:hAnsiTheme="minorHAnsi"/>
          <w:bCs/>
        </w:rPr>
        <w:t xml:space="preserve"> by the Optomanager portal</w:t>
      </w:r>
      <w:r w:rsidR="006E3CA5" w:rsidRPr="006E3CA5">
        <w:rPr>
          <w:rFonts w:asciiTheme="minorHAnsi" w:hAnsiTheme="minorHAnsi"/>
          <w:bCs/>
        </w:rPr>
        <w:t xml:space="preserve">. </w:t>
      </w:r>
      <w:r w:rsidRPr="006E3CA5">
        <w:rPr>
          <w:rFonts w:asciiTheme="minorHAnsi" w:hAnsiTheme="minorHAnsi"/>
          <w:bCs/>
        </w:rPr>
        <w:t xml:space="preserve"> </w:t>
      </w:r>
    </w:p>
    <w:p w14:paraId="5BA27DD0" w14:textId="77777777" w:rsidR="00C868AE" w:rsidRPr="006E3CA5" w:rsidRDefault="00205CF3" w:rsidP="00C868AE">
      <w:pPr>
        <w:pStyle w:val="Default"/>
        <w:numPr>
          <w:ilvl w:val="0"/>
          <w:numId w:val="4"/>
        </w:numPr>
        <w:rPr>
          <w:rFonts w:asciiTheme="minorHAnsi" w:hAnsiTheme="minorHAnsi"/>
        </w:rPr>
      </w:pPr>
      <w:r>
        <w:rPr>
          <w:rFonts w:asciiTheme="minorHAnsi" w:hAnsiTheme="minorHAnsi"/>
          <w:bCs/>
        </w:rPr>
        <w:t>GP reports will be generated at</w:t>
      </w:r>
      <w:r w:rsidR="00C868AE" w:rsidRPr="006E3CA5">
        <w:rPr>
          <w:rFonts w:asciiTheme="minorHAnsi" w:hAnsiTheme="minorHAnsi"/>
          <w:bCs/>
        </w:rPr>
        <w:t xml:space="preserve"> discharge and referral only.</w:t>
      </w:r>
    </w:p>
    <w:p w14:paraId="03C17CB8" w14:textId="77777777" w:rsidR="004D18E5" w:rsidRDefault="00C868AE" w:rsidP="00C868AE">
      <w:pPr>
        <w:pStyle w:val="Default"/>
        <w:tabs>
          <w:tab w:val="left" w:pos="2355"/>
        </w:tabs>
        <w:rPr>
          <w:sz w:val="23"/>
          <w:szCs w:val="23"/>
        </w:rPr>
      </w:pPr>
      <w:r>
        <w:rPr>
          <w:sz w:val="23"/>
          <w:szCs w:val="23"/>
        </w:rPr>
        <w:t xml:space="preserve">Once FTA is recorded, an FTA report is generated and sent to </w:t>
      </w:r>
      <w:r w:rsidR="00817195">
        <w:rPr>
          <w:sz w:val="23"/>
          <w:szCs w:val="23"/>
        </w:rPr>
        <w:t>patient parent</w:t>
      </w:r>
      <w:r>
        <w:rPr>
          <w:sz w:val="23"/>
          <w:szCs w:val="23"/>
        </w:rPr>
        <w:t xml:space="preserve"> and GP. The child is then considered to have left the service pathway, is closed on the optomanager system and cannot be </w:t>
      </w:r>
      <w:proofErr w:type="spellStart"/>
      <w:r>
        <w:rPr>
          <w:sz w:val="23"/>
          <w:szCs w:val="23"/>
        </w:rPr>
        <w:t>re entered</w:t>
      </w:r>
      <w:proofErr w:type="spellEnd"/>
      <w:r>
        <w:rPr>
          <w:sz w:val="23"/>
          <w:szCs w:val="23"/>
        </w:rPr>
        <w:t xml:space="preserve">. </w:t>
      </w:r>
    </w:p>
    <w:p w14:paraId="30DA3E64" w14:textId="77777777" w:rsidR="00F927C8" w:rsidRPr="00F927C8" w:rsidRDefault="00F927C8" w:rsidP="00892F2A">
      <w:pPr>
        <w:pStyle w:val="Default"/>
        <w:tabs>
          <w:tab w:val="left" w:pos="2355"/>
        </w:tabs>
        <w:rPr>
          <w:b/>
          <w:color w:val="auto"/>
          <w:sz w:val="23"/>
          <w:szCs w:val="23"/>
        </w:rPr>
      </w:pPr>
    </w:p>
    <w:sectPr w:rsidR="00F927C8" w:rsidRPr="00F927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15D7"/>
    <w:multiLevelType w:val="hybridMultilevel"/>
    <w:tmpl w:val="F68A8C32"/>
    <w:lvl w:ilvl="0" w:tplc="E3A4CDB2">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A5A3A"/>
    <w:multiLevelType w:val="hybridMultilevel"/>
    <w:tmpl w:val="2A125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7055D8"/>
    <w:multiLevelType w:val="hybridMultilevel"/>
    <w:tmpl w:val="106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40F4E"/>
    <w:multiLevelType w:val="hybridMultilevel"/>
    <w:tmpl w:val="B0C6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C24EB"/>
    <w:multiLevelType w:val="hybridMultilevel"/>
    <w:tmpl w:val="22DA7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F41840"/>
    <w:multiLevelType w:val="hybridMultilevel"/>
    <w:tmpl w:val="CE2C20E6"/>
    <w:lvl w:ilvl="0" w:tplc="08090001">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E5"/>
    <w:rsid w:val="0000624C"/>
    <w:rsid w:val="00060FE2"/>
    <w:rsid w:val="000A5C77"/>
    <w:rsid w:val="000F6422"/>
    <w:rsid w:val="001F4460"/>
    <w:rsid w:val="00205CF3"/>
    <w:rsid w:val="00221EC5"/>
    <w:rsid w:val="00251942"/>
    <w:rsid w:val="00265852"/>
    <w:rsid w:val="00295542"/>
    <w:rsid w:val="002C2D82"/>
    <w:rsid w:val="002C6E42"/>
    <w:rsid w:val="002E3D04"/>
    <w:rsid w:val="00314836"/>
    <w:rsid w:val="00317C01"/>
    <w:rsid w:val="00371360"/>
    <w:rsid w:val="003E4E5B"/>
    <w:rsid w:val="004169C9"/>
    <w:rsid w:val="00434C93"/>
    <w:rsid w:val="00444F7A"/>
    <w:rsid w:val="004A2BAC"/>
    <w:rsid w:val="004C537F"/>
    <w:rsid w:val="004D18E5"/>
    <w:rsid w:val="004E54EB"/>
    <w:rsid w:val="00515E39"/>
    <w:rsid w:val="00534DF0"/>
    <w:rsid w:val="00543988"/>
    <w:rsid w:val="0054670D"/>
    <w:rsid w:val="005720AF"/>
    <w:rsid w:val="0059582C"/>
    <w:rsid w:val="005B2C3F"/>
    <w:rsid w:val="005E796F"/>
    <w:rsid w:val="005F0C1D"/>
    <w:rsid w:val="005F3B4D"/>
    <w:rsid w:val="005F4E9B"/>
    <w:rsid w:val="00645019"/>
    <w:rsid w:val="00651716"/>
    <w:rsid w:val="0066057B"/>
    <w:rsid w:val="006E3CA5"/>
    <w:rsid w:val="007052CA"/>
    <w:rsid w:val="00730F9D"/>
    <w:rsid w:val="00755240"/>
    <w:rsid w:val="0075609E"/>
    <w:rsid w:val="007B2D52"/>
    <w:rsid w:val="007C1C73"/>
    <w:rsid w:val="007E19B8"/>
    <w:rsid w:val="00817195"/>
    <w:rsid w:val="00825DF0"/>
    <w:rsid w:val="00870F52"/>
    <w:rsid w:val="00892F2A"/>
    <w:rsid w:val="008B5120"/>
    <w:rsid w:val="0090341A"/>
    <w:rsid w:val="00936B31"/>
    <w:rsid w:val="009906BD"/>
    <w:rsid w:val="009B0820"/>
    <w:rsid w:val="009B10CD"/>
    <w:rsid w:val="009F3E73"/>
    <w:rsid w:val="009F5D3F"/>
    <w:rsid w:val="00A260A1"/>
    <w:rsid w:val="00A85E24"/>
    <w:rsid w:val="00AC0E98"/>
    <w:rsid w:val="00B071FF"/>
    <w:rsid w:val="00B12349"/>
    <w:rsid w:val="00B52A71"/>
    <w:rsid w:val="00BA5B35"/>
    <w:rsid w:val="00BC6AAC"/>
    <w:rsid w:val="00BE6E65"/>
    <w:rsid w:val="00BF4295"/>
    <w:rsid w:val="00BF4C59"/>
    <w:rsid w:val="00C15FD4"/>
    <w:rsid w:val="00C53EEF"/>
    <w:rsid w:val="00C540EB"/>
    <w:rsid w:val="00C6521D"/>
    <w:rsid w:val="00C75F33"/>
    <w:rsid w:val="00C868AE"/>
    <w:rsid w:val="00C94432"/>
    <w:rsid w:val="00CC6E81"/>
    <w:rsid w:val="00D52A2F"/>
    <w:rsid w:val="00D61D50"/>
    <w:rsid w:val="00D66F18"/>
    <w:rsid w:val="00DA09C0"/>
    <w:rsid w:val="00DB5E22"/>
    <w:rsid w:val="00DD278E"/>
    <w:rsid w:val="00E018A0"/>
    <w:rsid w:val="00E044B4"/>
    <w:rsid w:val="00E20457"/>
    <w:rsid w:val="00E72324"/>
    <w:rsid w:val="00E75F0A"/>
    <w:rsid w:val="00E838E8"/>
    <w:rsid w:val="00EC1F6F"/>
    <w:rsid w:val="00F1038D"/>
    <w:rsid w:val="00F11693"/>
    <w:rsid w:val="00F927C8"/>
    <w:rsid w:val="00FA0C95"/>
    <w:rsid w:val="00FC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9145"/>
  <w15:chartTrackingRefBased/>
  <w15:docId w15:val="{9AAC9749-8B14-4C59-A860-477911E3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8E5"/>
    <w:pPr>
      <w:autoSpaceDE w:val="0"/>
      <w:autoSpaceDN w:val="0"/>
      <w:adjustRightInd w:val="0"/>
      <w:spacing w:after="0" w:line="240" w:lineRule="auto"/>
    </w:pPr>
    <w:rPr>
      <w:rFonts w:ascii="Arial" w:hAnsi="Arial" w:cs="Arial"/>
      <w:color w:val="000000"/>
      <w:sz w:val="24"/>
      <w:szCs w:val="24"/>
      <w:lang w:val="en-GB"/>
    </w:rPr>
  </w:style>
  <w:style w:type="paragraph" w:styleId="CommentText">
    <w:name w:val="annotation text"/>
    <w:basedOn w:val="Normal"/>
    <w:link w:val="CommentTextChar"/>
    <w:uiPriority w:val="99"/>
    <w:semiHidden/>
    <w:unhideWhenUsed/>
    <w:rsid w:val="004D18E5"/>
    <w:pPr>
      <w:spacing w:after="200" w:line="240" w:lineRule="auto"/>
    </w:pPr>
    <w:rPr>
      <w:rFonts w:ascii="Gill Sans MT" w:hAnsi="Gill Sans MT" w:cs="Times New Roman"/>
      <w:kern w:val="28"/>
      <w:sz w:val="20"/>
      <w:szCs w:val="20"/>
      <w:lang w:val="en-GB"/>
    </w:rPr>
  </w:style>
  <w:style w:type="character" w:customStyle="1" w:styleId="CommentTextChar">
    <w:name w:val="Comment Text Char"/>
    <w:basedOn w:val="DefaultParagraphFont"/>
    <w:link w:val="CommentText"/>
    <w:uiPriority w:val="99"/>
    <w:semiHidden/>
    <w:rsid w:val="004D18E5"/>
    <w:rPr>
      <w:rFonts w:ascii="Gill Sans MT" w:hAnsi="Gill Sans MT" w:cs="Times New Roman"/>
      <w:kern w:val="28"/>
      <w:sz w:val="20"/>
      <w:szCs w:val="20"/>
      <w:lang w:val="en-GB"/>
    </w:rPr>
  </w:style>
  <w:style w:type="paragraph" w:styleId="ListParagraph">
    <w:name w:val="List Paragraph"/>
    <w:basedOn w:val="Normal"/>
    <w:uiPriority w:val="34"/>
    <w:qFormat/>
    <w:rsid w:val="00E72324"/>
    <w:pPr>
      <w:ind w:left="720"/>
      <w:contextualSpacing/>
    </w:pPr>
  </w:style>
  <w:style w:type="paragraph" w:styleId="NoSpacing">
    <w:name w:val="No Spacing"/>
    <w:uiPriority w:val="1"/>
    <w:qFormat/>
    <w:rsid w:val="005B2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Rupesh Bagdai</dc:creator>
  <cp:keywords/>
  <dc:description/>
  <cp:lastModifiedBy>Sheila Purser</cp:lastModifiedBy>
  <cp:revision>4</cp:revision>
  <dcterms:created xsi:type="dcterms:W3CDTF">2017-12-22T10:25:00Z</dcterms:created>
  <dcterms:modified xsi:type="dcterms:W3CDTF">2018-04-30T19:12:00Z</dcterms:modified>
</cp:coreProperties>
</file>